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43" w:rsidRDefault="00D97AE0" w:rsidP="00EB4A5B">
      <w:pPr>
        <w:shd w:val="clear" w:color="auto" w:fill="FFFFFF"/>
        <w:spacing w:after="0" w:line="276" w:lineRule="auto"/>
        <w:jc w:val="center"/>
        <w:rPr>
          <w:rFonts w:ascii="Times New Roman" w:eastAsia="Times New Roman" w:hAnsi="Times New Roman" w:cs="Times New Roman"/>
          <w:b/>
          <w:bCs/>
          <w:sz w:val="28"/>
          <w:szCs w:val="28"/>
          <w:lang w:eastAsia="ru-RU"/>
        </w:rPr>
        <w:sectPr w:rsidR="00B63943" w:rsidSect="00D97AE0">
          <w:footerReference w:type="default" r:id="rId8"/>
          <w:pgSz w:w="16838" w:h="11906" w:orient="landscape"/>
          <w:pgMar w:top="851" w:right="851" w:bottom="851" w:left="851" w:header="709" w:footer="709" w:gutter="0"/>
          <w:cols w:space="708"/>
          <w:titlePg/>
          <w:docGrid w:linePitch="360"/>
        </w:sectPr>
      </w:pPr>
      <w:bookmarkStart w:id="0" w:name="_GoBack"/>
      <w:r>
        <w:rPr>
          <w:rFonts w:ascii="Times New Roman" w:eastAsia="Times New Roman" w:hAnsi="Times New Roman" w:cs="Times New Roman"/>
          <w:b/>
          <w:bCs/>
          <w:noProof/>
          <w:sz w:val="28"/>
          <w:szCs w:val="28"/>
          <w:lang w:eastAsia="ru-RU"/>
        </w:rPr>
        <w:drawing>
          <wp:inline distT="0" distB="0" distL="0" distR="0">
            <wp:extent cx="7087235" cy="8166409"/>
            <wp:effectExtent l="533400" t="0" r="513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кан 1 лист самообследования01042021_page-0001.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7108027" cy="8190367"/>
                    </a:xfrm>
                    <a:prstGeom prst="rect">
                      <a:avLst/>
                    </a:prstGeom>
                  </pic:spPr>
                </pic:pic>
              </a:graphicData>
            </a:graphic>
          </wp:inline>
        </w:drawing>
      </w:r>
      <w:bookmarkEnd w:id="0"/>
    </w:p>
    <w:p w:rsidR="002333AA" w:rsidRPr="00AA1055" w:rsidRDefault="002333AA" w:rsidP="003A0714">
      <w:pPr>
        <w:spacing w:after="0" w:line="240" w:lineRule="auto"/>
        <w:jc w:val="both"/>
        <w:rPr>
          <w:rFonts w:ascii="Times New Roman" w:hAnsi="Times New Roman" w:cs="Times New Roman"/>
          <w:sz w:val="24"/>
          <w:szCs w:val="24"/>
        </w:rPr>
      </w:pPr>
      <w:r w:rsidRPr="00AA1055">
        <w:rPr>
          <w:rFonts w:ascii="Times New Roman" w:hAnsi="Times New Roman" w:cs="Times New Roman"/>
          <w:sz w:val="24"/>
          <w:szCs w:val="24"/>
        </w:rPr>
        <w:lastRenderedPageBreak/>
        <w:t>Место нахождения Учредителя: Российская Федерация, Красноярский край, Уярский район, г.Уяр, ул.Ленина, д. 85.</w:t>
      </w:r>
    </w:p>
    <w:p w:rsidR="00A36790" w:rsidRPr="00AA1055" w:rsidRDefault="00A36790"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Приём в ДОУ осуществляется в соответствии с</w:t>
      </w:r>
      <w:r w:rsidR="008A6FC8" w:rsidRPr="00AA1055">
        <w:rPr>
          <w:rFonts w:ascii="Times New Roman" w:eastAsia="Times New Roman" w:hAnsi="Times New Roman" w:cs="Times New Roman"/>
          <w:sz w:val="24"/>
          <w:szCs w:val="24"/>
          <w:lang w:eastAsia="ru-RU"/>
        </w:rPr>
        <w:t xml:space="preserve"> направлением от </w:t>
      </w:r>
      <w:r w:rsidR="008A6FC8" w:rsidRPr="00AA1055">
        <w:rPr>
          <w:rFonts w:ascii="Times New Roman" w:hAnsi="Times New Roman" w:cs="Times New Roman"/>
          <w:sz w:val="24"/>
          <w:szCs w:val="24"/>
        </w:rPr>
        <w:t>Отдела образования администрации Уярского района</w:t>
      </w:r>
      <w:r w:rsidR="008A6FC8" w:rsidRPr="00AA1055">
        <w:rPr>
          <w:rFonts w:ascii="Times New Roman" w:eastAsia="Times New Roman" w:hAnsi="Times New Roman" w:cs="Times New Roman"/>
          <w:sz w:val="24"/>
          <w:szCs w:val="24"/>
          <w:lang w:eastAsia="ru-RU"/>
        </w:rPr>
        <w:t xml:space="preserve">, Порядком </w:t>
      </w:r>
      <w:r w:rsidRPr="00AA1055">
        <w:rPr>
          <w:rFonts w:ascii="Times New Roman" w:eastAsia="Times New Roman" w:hAnsi="Times New Roman" w:cs="Times New Roman"/>
          <w:sz w:val="24"/>
          <w:szCs w:val="24"/>
          <w:lang w:eastAsia="ru-RU"/>
        </w:rPr>
        <w:t>комплектования муниципальных обр</w:t>
      </w:r>
      <w:r w:rsidR="008A6FC8" w:rsidRPr="00AA1055">
        <w:rPr>
          <w:rFonts w:ascii="Times New Roman" w:eastAsia="Times New Roman" w:hAnsi="Times New Roman" w:cs="Times New Roman"/>
          <w:sz w:val="24"/>
          <w:szCs w:val="24"/>
          <w:lang w:eastAsia="ru-RU"/>
        </w:rPr>
        <w:t>азовательных учреждений,</w:t>
      </w:r>
      <w:r w:rsidR="008A6FC8" w:rsidRPr="00AA1055">
        <w:rPr>
          <w:rFonts w:ascii="Times New Roman" w:eastAsia="Times New Roman" w:hAnsi="Times New Roman" w:cs="Times New Roman"/>
          <w:color w:val="FF0000"/>
          <w:sz w:val="24"/>
          <w:szCs w:val="24"/>
          <w:lang w:eastAsia="ru-RU"/>
        </w:rPr>
        <w:t xml:space="preserve"> </w:t>
      </w:r>
      <w:r w:rsidRPr="00AA1055">
        <w:rPr>
          <w:rFonts w:ascii="Times New Roman" w:eastAsia="Times New Roman" w:hAnsi="Times New Roman" w:cs="Times New Roman"/>
          <w:sz w:val="24"/>
          <w:szCs w:val="24"/>
          <w:lang w:eastAsia="ru-RU"/>
        </w:rPr>
        <w:t>реализующих образовательную программу дошкольного образования, Правилами приёма детей дошкольного возраста на обучение по образовательным программам дошкольного образования в ДОУ. Отношения между родителями воспитанников и законными представителями строятся на договорной основе.</w:t>
      </w:r>
    </w:p>
    <w:p w:rsidR="00A36790" w:rsidRPr="00AA1055" w:rsidRDefault="00A36790"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Дошкольное учреждение укомплектовано воспитанниками на 100%, что соответствует нормативам наполняемости групп.</w:t>
      </w:r>
    </w:p>
    <w:p w:rsidR="00A36790" w:rsidRPr="00AA1055" w:rsidRDefault="00A36790" w:rsidP="003A0714">
      <w:pPr>
        <w:shd w:val="clear" w:color="auto" w:fill="FFFFFF"/>
        <w:spacing w:after="0" w:line="240" w:lineRule="auto"/>
        <w:jc w:val="both"/>
        <w:rPr>
          <w:rFonts w:ascii="Times New Roman" w:eastAsia="Times New Roman" w:hAnsi="Times New Roman" w:cs="Times New Roman"/>
          <w:sz w:val="24"/>
          <w:szCs w:val="24"/>
          <w:lang w:eastAsia="ru-RU"/>
        </w:rPr>
      </w:pPr>
    </w:p>
    <w:p w:rsidR="008A6FC8" w:rsidRPr="00AA1055" w:rsidRDefault="008A6FC8" w:rsidP="003A0714">
      <w:pPr>
        <w:numPr>
          <w:ilvl w:val="0"/>
          <w:numId w:val="1"/>
        </w:numPr>
        <w:shd w:val="clear" w:color="auto" w:fill="FFFFFF"/>
        <w:spacing w:after="120" w:line="240" w:lineRule="auto"/>
        <w:ind w:left="0" w:firstLine="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Оценка образовательной деятельности</w:t>
      </w:r>
      <w:r w:rsidR="004D0B02" w:rsidRPr="00AA1055">
        <w:rPr>
          <w:rFonts w:ascii="Times New Roman" w:eastAsia="Times New Roman" w:hAnsi="Times New Roman" w:cs="Times New Roman"/>
          <w:b/>
          <w:bCs/>
          <w:sz w:val="24"/>
          <w:szCs w:val="24"/>
          <w:lang w:eastAsia="ru-RU"/>
        </w:rPr>
        <w:t>.</w:t>
      </w:r>
    </w:p>
    <w:p w:rsidR="008A6FC8" w:rsidRPr="00AA1055" w:rsidRDefault="008A6FC8" w:rsidP="003A0714">
      <w:pPr>
        <w:shd w:val="clear" w:color="auto" w:fill="FFFFFF"/>
        <w:spacing w:after="360" w:line="240" w:lineRule="auto"/>
        <w:ind w:firstLine="708"/>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Муниципальном бюджетном дошкольном образовательном учреждении «Уярский де</w:t>
      </w:r>
      <w:r w:rsidR="00D16F60" w:rsidRPr="00AA1055">
        <w:rPr>
          <w:rFonts w:ascii="Times New Roman" w:eastAsia="Times New Roman" w:hAnsi="Times New Roman" w:cs="Times New Roman"/>
          <w:sz w:val="24"/>
          <w:szCs w:val="24"/>
          <w:lang w:eastAsia="ru-RU"/>
        </w:rPr>
        <w:t>тский сад «Планета детства» в 2020</w:t>
      </w:r>
      <w:r w:rsidRPr="00AA1055">
        <w:rPr>
          <w:rFonts w:ascii="Times New Roman" w:eastAsia="Times New Roman" w:hAnsi="Times New Roman" w:cs="Times New Roman"/>
          <w:sz w:val="24"/>
          <w:szCs w:val="24"/>
          <w:lang w:eastAsia="ru-RU"/>
        </w:rPr>
        <w:t xml:space="preserve"> году функционировало 12 групп.</w:t>
      </w:r>
    </w:p>
    <w:p w:rsidR="00B63943" w:rsidRPr="00AA1055" w:rsidRDefault="009F6407" w:rsidP="003A0714">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Первая младшая (1,5</w:t>
      </w:r>
      <w:r w:rsidR="00A47DD9" w:rsidRPr="00AA1055">
        <w:rPr>
          <w:rFonts w:ascii="Times New Roman" w:eastAsia="Times New Roman" w:hAnsi="Times New Roman" w:cs="Times New Roman"/>
          <w:sz w:val="24"/>
          <w:szCs w:val="24"/>
          <w:lang w:eastAsia="ru-RU"/>
        </w:rPr>
        <w:t xml:space="preserve">лет </w:t>
      </w:r>
      <w:r w:rsidRPr="00AA1055">
        <w:rPr>
          <w:rFonts w:ascii="Times New Roman" w:eastAsia="Times New Roman" w:hAnsi="Times New Roman" w:cs="Times New Roman"/>
          <w:sz w:val="24"/>
          <w:szCs w:val="24"/>
          <w:lang w:eastAsia="ru-RU"/>
        </w:rPr>
        <w:t>-3</w:t>
      </w:r>
      <w:r w:rsidR="00A47DD9" w:rsidRPr="00AA1055">
        <w:rPr>
          <w:rFonts w:ascii="Times New Roman" w:eastAsia="Times New Roman" w:hAnsi="Times New Roman" w:cs="Times New Roman"/>
          <w:sz w:val="24"/>
          <w:szCs w:val="24"/>
          <w:lang w:eastAsia="ru-RU"/>
        </w:rPr>
        <w:t xml:space="preserve">лет </w:t>
      </w:r>
      <w:r w:rsidRPr="00AA1055">
        <w:rPr>
          <w:rFonts w:ascii="Times New Roman" w:eastAsia="Times New Roman" w:hAnsi="Times New Roman" w:cs="Times New Roman"/>
          <w:sz w:val="24"/>
          <w:szCs w:val="24"/>
          <w:lang w:eastAsia="ru-RU"/>
        </w:rPr>
        <w:t>) – 2 группы;</w:t>
      </w:r>
    </w:p>
    <w:p w:rsidR="009F6407" w:rsidRPr="00AA1055" w:rsidRDefault="009F6407" w:rsidP="003A0714">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Вторая младшая (3</w:t>
      </w:r>
      <w:r w:rsidR="00A47DD9" w:rsidRPr="00AA1055">
        <w:rPr>
          <w:rFonts w:ascii="Times New Roman" w:eastAsia="Times New Roman" w:hAnsi="Times New Roman" w:cs="Times New Roman"/>
          <w:sz w:val="24"/>
          <w:szCs w:val="24"/>
          <w:lang w:eastAsia="ru-RU"/>
        </w:rPr>
        <w:t xml:space="preserve">года </w:t>
      </w:r>
      <w:r w:rsidRPr="00AA1055">
        <w:rPr>
          <w:rFonts w:ascii="Times New Roman" w:eastAsia="Times New Roman" w:hAnsi="Times New Roman" w:cs="Times New Roman"/>
          <w:sz w:val="24"/>
          <w:szCs w:val="24"/>
          <w:lang w:eastAsia="ru-RU"/>
        </w:rPr>
        <w:t>-4</w:t>
      </w:r>
      <w:r w:rsidR="00A47DD9" w:rsidRPr="00AA1055">
        <w:rPr>
          <w:rFonts w:ascii="Times New Roman" w:eastAsia="Times New Roman" w:hAnsi="Times New Roman" w:cs="Times New Roman"/>
          <w:sz w:val="24"/>
          <w:szCs w:val="24"/>
          <w:lang w:eastAsia="ru-RU"/>
        </w:rPr>
        <w:t>года</w:t>
      </w:r>
      <w:r w:rsidRPr="00AA1055">
        <w:rPr>
          <w:rFonts w:ascii="Times New Roman" w:eastAsia="Times New Roman" w:hAnsi="Times New Roman" w:cs="Times New Roman"/>
          <w:sz w:val="24"/>
          <w:szCs w:val="24"/>
          <w:lang w:eastAsia="ru-RU"/>
        </w:rPr>
        <w:t xml:space="preserve">) – </w:t>
      </w:r>
      <w:r w:rsidR="00AC185F" w:rsidRPr="00AA1055">
        <w:rPr>
          <w:rFonts w:ascii="Times New Roman" w:eastAsia="Times New Roman" w:hAnsi="Times New Roman" w:cs="Times New Roman"/>
          <w:sz w:val="24"/>
          <w:szCs w:val="24"/>
          <w:lang w:eastAsia="ru-RU"/>
        </w:rPr>
        <w:t>3</w:t>
      </w:r>
      <w:r w:rsidR="00A47DD9" w:rsidRPr="00AA1055">
        <w:rPr>
          <w:rFonts w:ascii="Times New Roman" w:eastAsia="Times New Roman" w:hAnsi="Times New Roman" w:cs="Times New Roman"/>
          <w:sz w:val="24"/>
          <w:szCs w:val="24"/>
          <w:lang w:eastAsia="ru-RU"/>
        </w:rPr>
        <w:t xml:space="preserve"> г</w:t>
      </w:r>
      <w:r w:rsidR="00E600CE" w:rsidRPr="00AA1055">
        <w:rPr>
          <w:rFonts w:ascii="Times New Roman" w:eastAsia="Times New Roman" w:hAnsi="Times New Roman" w:cs="Times New Roman"/>
          <w:sz w:val="24"/>
          <w:szCs w:val="24"/>
          <w:lang w:eastAsia="ru-RU"/>
        </w:rPr>
        <w:t>р</w:t>
      </w:r>
      <w:r w:rsidR="00A47DD9" w:rsidRPr="00AA1055">
        <w:rPr>
          <w:rFonts w:ascii="Times New Roman" w:eastAsia="Times New Roman" w:hAnsi="Times New Roman" w:cs="Times New Roman"/>
          <w:sz w:val="24"/>
          <w:szCs w:val="24"/>
          <w:lang w:eastAsia="ru-RU"/>
        </w:rPr>
        <w:t>уппы;</w:t>
      </w:r>
    </w:p>
    <w:p w:rsidR="009F6407" w:rsidRPr="00AA1055" w:rsidRDefault="009F6407" w:rsidP="003A0714">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Средняя группа (4</w:t>
      </w:r>
      <w:r w:rsidR="00A47DD9" w:rsidRPr="00AA1055">
        <w:rPr>
          <w:rFonts w:ascii="Times New Roman" w:eastAsia="Times New Roman" w:hAnsi="Times New Roman" w:cs="Times New Roman"/>
          <w:sz w:val="24"/>
          <w:szCs w:val="24"/>
          <w:lang w:eastAsia="ru-RU"/>
        </w:rPr>
        <w:t xml:space="preserve">года </w:t>
      </w:r>
      <w:r w:rsidRPr="00AA1055">
        <w:rPr>
          <w:rFonts w:ascii="Times New Roman" w:eastAsia="Times New Roman" w:hAnsi="Times New Roman" w:cs="Times New Roman"/>
          <w:sz w:val="24"/>
          <w:szCs w:val="24"/>
          <w:lang w:eastAsia="ru-RU"/>
        </w:rPr>
        <w:t>-5</w:t>
      </w:r>
      <w:r w:rsidR="00A47DD9" w:rsidRPr="00AA1055">
        <w:rPr>
          <w:rFonts w:ascii="Times New Roman" w:eastAsia="Times New Roman" w:hAnsi="Times New Roman" w:cs="Times New Roman"/>
          <w:sz w:val="24"/>
          <w:szCs w:val="24"/>
          <w:lang w:eastAsia="ru-RU"/>
        </w:rPr>
        <w:t>лет</w:t>
      </w:r>
      <w:r w:rsidRPr="00AA1055">
        <w:rPr>
          <w:rFonts w:ascii="Times New Roman" w:eastAsia="Times New Roman" w:hAnsi="Times New Roman" w:cs="Times New Roman"/>
          <w:sz w:val="24"/>
          <w:szCs w:val="24"/>
          <w:lang w:eastAsia="ru-RU"/>
        </w:rPr>
        <w:t>) -</w:t>
      </w:r>
      <w:r w:rsidR="00E04E06" w:rsidRPr="00AA1055">
        <w:rPr>
          <w:rFonts w:ascii="Times New Roman" w:eastAsia="Times New Roman" w:hAnsi="Times New Roman" w:cs="Times New Roman"/>
          <w:sz w:val="24"/>
          <w:szCs w:val="24"/>
          <w:lang w:eastAsia="ru-RU"/>
        </w:rPr>
        <w:t>3</w:t>
      </w:r>
      <w:r w:rsidR="00A47DD9" w:rsidRPr="00AA1055">
        <w:rPr>
          <w:rFonts w:ascii="Times New Roman" w:eastAsia="Times New Roman" w:hAnsi="Times New Roman" w:cs="Times New Roman"/>
          <w:sz w:val="24"/>
          <w:szCs w:val="24"/>
          <w:lang w:eastAsia="ru-RU"/>
        </w:rPr>
        <w:t xml:space="preserve"> группы;</w:t>
      </w:r>
    </w:p>
    <w:p w:rsidR="009F6407" w:rsidRPr="00AA1055" w:rsidRDefault="009F6407" w:rsidP="003A0714">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Старшая группа(5</w:t>
      </w:r>
      <w:r w:rsidR="00A47DD9" w:rsidRPr="00AA1055">
        <w:rPr>
          <w:rFonts w:ascii="Times New Roman" w:eastAsia="Times New Roman" w:hAnsi="Times New Roman" w:cs="Times New Roman"/>
          <w:sz w:val="24"/>
          <w:szCs w:val="24"/>
          <w:lang w:eastAsia="ru-RU"/>
        </w:rPr>
        <w:t xml:space="preserve">лет </w:t>
      </w:r>
      <w:r w:rsidRPr="00AA1055">
        <w:rPr>
          <w:rFonts w:ascii="Times New Roman" w:eastAsia="Times New Roman" w:hAnsi="Times New Roman" w:cs="Times New Roman"/>
          <w:sz w:val="24"/>
          <w:szCs w:val="24"/>
          <w:lang w:eastAsia="ru-RU"/>
        </w:rPr>
        <w:t>-6</w:t>
      </w:r>
      <w:r w:rsidR="00A47DD9" w:rsidRPr="00AA1055">
        <w:rPr>
          <w:rFonts w:ascii="Times New Roman" w:eastAsia="Times New Roman" w:hAnsi="Times New Roman" w:cs="Times New Roman"/>
          <w:sz w:val="24"/>
          <w:szCs w:val="24"/>
          <w:lang w:eastAsia="ru-RU"/>
        </w:rPr>
        <w:t>лет</w:t>
      </w:r>
      <w:r w:rsidR="00AC185F" w:rsidRPr="00AA1055">
        <w:rPr>
          <w:rFonts w:ascii="Times New Roman" w:eastAsia="Times New Roman" w:hAnsi="Times New Roman" w:cs="Times New Roman"/>
          <w:sz w:val="24"/>
          <w:szCs w:val="24"/>
          <w:lang w:eastAsia="ru-RU"/>
        </w:rPr>
        <w:t>)-2</w:t>
      </w:r>
      <w:r w:rsidR="00A47DD9" w:rsidRPr="00AA1055">
        <w:rPr>
          <w:rFonts w:ascii="Times New Roman" w:eastAsia="Times New Roman" w:hAnsi="Times New Roman" w:cs="Times New Roman"/>
          <w:sz w:val="24"/>
          <w:szCs w:val="24"/>
          <w:lang w:eastAsia="ru-RU"/>
        </w:rPr>
        <w:t>группы;</w:t>
      </w:r>
    </w:p>
    <w:p w:rsidR="009F6407" w:rsidRPr="00AA1055" w:rsidRDefault="009F6407" w:rsidP="003A0714">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Подготовительная (6</w:t>
      </w:r>
      <w:r w:rsidR="00A47DD9" w:rsidRPr="00AA1055">
        <w:rPr>
          <w:rFonts w:ascii="Times New Roman" w:eastAsia="Times New Roman" w:hAnsi="Times New Roman" w:cs="Times New Roman"/>
          <w:sz w:val="24"/>
          <w:szCs w:val="24"/>
          <w:lang w:eastAsia="ru-RU"/>
        </w:rPr>
        <w:t>лет</w:t>
      </w:r>
      <w:r w:rsidRPr="00AA1055">
        <w:rPr>
          <w:rFonts w:ascii="Times New Roman" w:eastAsia="Times New Roman" w:hAnsi="Times New Roman" w:cs="Times New Roman"/>
          <w:sz w:val="24"/>
          <w:szCs w:val="24"/>
          <w:lang w:eastAsia="ru-RU"/>
        </w:rPr>
        <w:t>-7</w:t>
      </w:r>
      <w:r w:rsidR="00A47DD9" w:rsidRPr="00AA1055">
        <w:rPr>
          <w:rFonts w:ascii="Times New Roman" w:eastAsia="Times New Roman" w:hAnsi="Times New Roman" w:cs="Times New Roman"/>
          <w:sz w:val="24"/>
          <w:szCs w:val="24"/>
          <w:lang w:eastAsia="ru-RU"/>
        </w:rPr>
        <w:t>лет</w:t>
      </w:r>
      <w:r w:rsidR="00E04E06" w:rsidRPr="00AA1055">
        <w:rPr>
          <w:rFonts w:ascii="Times New Roman" w:eastAsia="Times New Roman" w:hAnsi="Times New Roman" w:cs="Times New Roman"/>
          <w:sz w:val="24"/>
          <w:szCs w:val="24"/>
          <w:lang w:eastAsia="ru-RU"/>
        </w:rPr>
        <w:t>) -2</w:t>
      </w:r>
      <w:r w:rsidR="00A47DD9" w:rsidRPr="00AA1055">
        <w:rPr>
          <w:rFonts w:ascii="Times New Roman" w:eastAsia="Times New Roman" w:hAnsi="Times New Roman" w:cs="Times New Roman"/>
          <w:sz w:val="24"/>
          <w:szCs w:val="24"/>
          <w:lang w:eastAsia="ru-RU"/>
        </w:rPr>
        <w:t>группы</w:t>
      </w:r>
    </w:p>
    <w:p w:rsidR="008A6FC8" w:rsidRPr="00AA1055" w:rsidRDefault="00D16F60" w:rsidP="003A0714">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Списочный состав в 2020</w:t>
      </w:r>
      <w:r w:rsidR="008A6FC8" w:rsidRPr="00AA1055">
        <w:rPr>
          <w:rFonts w:ascii="Times New Roman" w:eastAsia="Times New Roman" w:hAnsi="Times New Roman" w:cs="Times New Roman"/>
          <w:sz w:val="24"/>
          <w:szCs w:val="24"/>
          <w:lang w:eastAsia="ru-RU"/>
        </w:rPr>
        <w:t xml:space="preserve"> году составил </w:t>
      </w:r>
      <w:r w:rsidRPr="00AA1055">
        <w:rPr>
          <w:rFonts w:ascii="Times New Roman" w:eastAsia="Times New Roman" w:hAnsi="Times New Roman" w:cs="Times New Roman"/>
          <w:sz w:val="24"/>
          <w:szCs w:val="24"/>
          <w:lang w:eastAsia="ru-RU"/>
        </w:rPr>
        <w:t>270</w:t>
      </w:r>
      <w:r w:rsidR="00AA1055" w:rsidRPr="00AA1055">
        <w:rPr>
          <w:rFonts w:ascii="Times New Roman" w:eastAsia="Times New Roman" w:hAnsi="Times New Roman" w:cs="Times New Roman"/>
          <w:sz w:val="24"/>
          <w:szCs w:val="24"/>
          <w:lang w:eastAsia="ru-RU"/>
        </w:rPr>
        <w:t xml:space="preserve"> воспитанников</w:t>
      </w:r>
      <w:r w:rsidR="008A6FC8" w:rsidRPr="00AA1055">
        <w:rPr>
          <w:rFonts w:ascii="Times New Roman" w:eastAsia="Times New Roman" w:hAnsi="Times New Roman" w:cs="Times New Roman"/>
          <w:sz w:val="24"/>
          <w:szCs w:val="24"/>
          <w:lang w:eastAsia="ru-RU"/>
        </w:rPr>
        <w:t>.</w:t>
      </w:r>
    </w:p>
    <w:p w:rsidR="008A6FC8" w:rsidRPr="00AA1055" w:rsidRDefault="008A6FC8"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Образовательная деятельность в ДОУ осуществляется в соответствии с Основной образова</w:t>
      </w:r>
      <w:r w:rsidR="00B63943" w:rsidRPr="00AA1055">
        <w:rPr>
          <w:rFonts w:ascii="Times New Roman" w:eastAsia="Times New Roman" w:hAnsi="Times New Roman" w:cs="Times New Roman"/>
          <w:sz w:val="24"/>
          <w:szCs w:val="24"/>
          <w:lang w:eastAsia="ru-RU"/>
        </w:rPr>
        <w:t xml:space="preserve">тельной программой </w:t>
      </w:r>
      <w:r w:rsidRPr="00AA1055">
        <w:rPr>
          <w:rFonts w:ascii="Times New Roman" w:eastAsia="Times New Roman" w:hAnsi="Times New Roman" w:cs="Times New Roman"/>
          <w:sz w:val="24"/>
          <w:szCs w:val="24"/>
          <w:lang w:eastAsia="ru-RU"/>
        </w:rPr>
        <w:t>дошкольного образования муниципального бюджетного дошкольного образовательного учрежде</w:t>
      </w:r>
      <w:r w:rsidR="00EF6468" w:rsidRPr="00AA1055">
        <w:rPr>
          <w:rFonts w:ascii="Times New Roman" w:eastAsia="Times New Roman" w:hAnsi="Times New Roman" w:cs="Times New Roman"/>
          <w:sz w:val="24"/>
          <w:szCs w:val="24"/>
          <w:lang w:eastAsia="ru-RU"/>
        </w:rPr>
        <w:t xml:space="preserve">ния «Уярский детский сад </w:t>
      </w:r>
      <w:r w:rsidR="00B63943" w:rsidRPr="00AA1055">
        <w:rPr>
          <w:rFonts w:ascii="Times New Roman" w:eastAsia="Times New Roman" w:hAnsi="Times New Roman" w:cs="Times New Roman"/>
          <w:sz w:val="24"/>
          <w:szCs w:val="24"/>
          <w:lang w:eastAsia="ru-RU"/>
        </w:rPr>
        <w:t xml:space="preserve"> «Планета</w:t>
      </w:r>
      <w:r w:rsidRPr="00AA1055">
        <w:rPr>
          <w:rFonts w:ascii="Times New Roman" w:eastAsia="Times New Roman" w:hAnsi="Times New Roman" w:cs="Times New Roman"/>
          <w:sz w:val="24"/>
          <w:szCs w:val="24"/>
          <w:lang w:eastAsia="ru-RU"/>
        </w:rPr>
        <w:t xml:space="preserve"> детства»</w:t>
      </w:r>
      <w:r w:rsidR="00B63943" w:rsidRPr="00AA1055">
        <w:rPr>
          <w:rFonts w:ascii="Times New Roman" w:eastAsia="Times New Roman" w:hAnsi="Times New Roman" w:cs="Times New Roman"/>
          <w:sz w:val="24"/>
          <w:szCs w:val="24"/>
          <w:lang w:eastAsia="ru-RU"/>
        </w:rPr>
        <w:t>. Программа направлена</w:t>
      </w:r>
      <w:r w:rsidRPr="00AA1055">
        <w:rPr>
          <w:rFonts w:ascii="Times New Roman" w:eastAsia="Times New Roman" w:hAnsi="Times New Roman" w:cs="Times New Roman"/>
          <w:sz w:val="24"/>
          <w:szCs w:val="24"/>
          <w:lang w:eastAsia="ru-RU"/>
        </w:rPr>
        <w:t xml:space="preserve">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сохранение и укрепление здоровья детей, обеспечение их социальной успе</w:t>
      </w:r>
      <w:r w:rsidR="00B63943" w:rsidRPr="00AA1055">
        <w:rPr>
          <w:rFonts w:ascii="Times New Roman" w:eastAsia="Times New Roman" w:hAnsi="Times New Roman" w:cs="Times New Roman"/>
          <w:sz w:val="24"/>
          <w:szCs w:val="24"/>
          <w:lang w:eastAsia="ru-RU"/>
        </w:rPr>
        <w:t xml:space="preserve">шности. Также в ДОУ осуществляется образовательная деятельность по </w:t>
      </w:r>
      <w:r w:rsidRPr="00AA1055">
        <w:rPr>
          <w:rFonts w:ascii="Times New Roman" w:eastAsia="Times New Roman" w:hAnsi="Times New Roman" w:cs="Times New Roman"/>
          <w:sz w:val="24"/>
          <w:szCs w:val="24"/>
          <w:lang w:eastAsia="ru-RU"/>
        </w:rPr>
        <w:t>Адаптирова</w:t>
      </w:r>
      <w:r w:rsidR="00B63943" w:rsidRPr="00AA1055">
        <w:rPr>
          <w:rFonts w:ascii="Times New Roman" w:eastAsia="Times New Roman" w:hAnsi="Times New Roman" w:cs="Times New Roman"/>
          <w:sz w:val="24"/>
          <w:szCs w:val="24"/>
          <w:lang w:eastAsia="ru-RU"/>
        </w:rPr>
        <w:t xml:space="preserve">нной образовательной программе </w:t>
      </w:r>
      <w:r w:rsidRPr="00AA1055">
        <w:rPr>
          <w:rFonts w:ascii="Times New Roman" w:eastAsia="Times New Roman" w:hAnsi="Times New Roman" w:cs="Times New Roman"/>
          <w:sz w:val="24"/>
          <w:szCs w:val="24"/>
          <w:lang w:eastAsia="ru-RU"/>
        </w:rPr>
        <w:t xml:space="preserve">дошкольного образования </w:t>
      </w:r>
      <w:r w:rsidR="00B63943" w:rsidRPr="00AA1055">
        <w:rPr>
          <w:rFonts w:ascii="Times New Roman" w:eastAsia="Times New Roman" w:hAnsi="Times New Roman" w:cs="Times New Roman"/>
          <w:sz w:val="24"/>
          <w:szCs w:val="24"/>
          <w:lang w:eastAsia="ru-RU"/>
        </w:rPr>
        <w:t>муниципального бюджетного дошкольного образовательного учреждения «Уярский детский са</w:t>
      </w:r>
      <w:r w:rsidR="00EF6468" w:rsidRPr="00AA1055">
        <w:rPr>
          <w:rFonts w:ascii="Times New Roman" w:eastAsia="Times New Roman" w:hAnsi="Times New Roman" w:cs="Times New Roman"/>
          <w:sz w:val="24"/>
          <w:szCs w:val="24"/>
          <w:lang w:eastAsia="ru-RU"/>
        </w:rPr>
        <w:t xml:space="preserve">д </w:t>
      </w:r>
      <w:r w:rsidR="00B63943" w:rsidRPr="00AA1055">
        <w:rPr>
          <w:rFonts w:ascii="Times New Roman" w:eastAsia="Times New Roman" w:hAnsi="Times New Roman" w:cs="Times New Roman"/>
          <w:sz w:val="24"/>
          <w:szCs w:val="24"/>
          <w:lang w:eastAsia="ru-RU"/>
        </w:rPr>
        <w:t xml:space="preserve">«Планета детства», которая </w:t>
      </w:r>
      <w:r w:rsidRPr="00AA1055">
        <w:rPr>
          <w:rFonts w:ascii="Times New Roman" w:eastAsia="Times New Roman" w:hAnsi="Times New Roman" w:cs="Times New Roman"/>
          <w:sz w:val="24"/>
          <w:szCs w:val="24"/>
          <w:lang w:eastAsia="ru-RU"/>
        </w:rPr>
        <w:t xml:space="preserve">позволяет строить систему коррекционно – развивающей работы в группах </w:t>
      </w:r>
      <w:r w:rsidR="0046105B" w:rsidRPr="00AA1055">
        <w:rPr>
          <w:rFonts w:ascii="Times New Roman" w:eastAsia="Times New Roman" w:hAnsi="Times New Roman" w:cs="Times New Roman"/>
          <w:sz w:val="24"/>
          <w:szCs w:val="24"/>
          <w:lang w:eastAsia="ru-RU"/>
        </w:rPr>
        <w:t xml:space="preserve">комбинированной </w:t>
      </w:r>
      <w:r w:rsidRPr="00AA1055">
        <w:rPr>
          <w:rFonts w:ascii="Times New Roman" w:eastAsia="Times New Roman" w:hAnsi="Times New Roman" w:cs="Times New Roman"/>
          <w:sz w:val="24"/>
          <w:szCs w:val="24"/>
          <w:lang w:eastAsia="ru-RU"/>
        </w:rPr>
        <w:t xml:space="preserve"> направленности для детей с общим недоразвитием речи. Адаптированная образовательная программа разработана на основе полного взаимодействия и преемственности всех специалистов ДОУ и родителей дошкольников. Программы соответствуют принципу развивающего образования, целью которого является развитие ребенка, принципы научной обоснованности и практической преемственности, соответствуют критериям полноты, необходимости и достаточности, обеспечивают единство воспитательных, развивающих, обучающих целей и задач, основываются на комплексно – тематическом принципе построения образовательного процесса, построены с учетом принципа интеграции образовательных областей.</w:t>
      </w:r>
    </w:p>
    <w:p w:rsidR="008A6FC8" w:rsidRPr="00AA1055" w:rsidRDefault="00B63943"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С течение учебного года </w:t>
      </w:r>
      <w:r w:rsidR="008A6FC8" w:rsidRPr="00AA1055">
        <w:rPr>
          <w:rFonts w:ascii="Times New Roman" w:eastAsia="Times New Roman" w:hAnsi="Times New Roman" w:cs="Times New Roman"/>
          <w:sz w:val="24"/>
          <w:szCs w:val="24"/>
          <w:lang w:eastAsia="ru-RU"/>
        </w:rPr>
        <w:t>Программы реализованы в полном объеме.</w:t>
      </w:r>
      <w:r w:rsidR="00AA1055">
        <w:rPr>
          <w:rFonts w:ascii="Times New Roman" w:eastAsia="Times New Roman" w:hAnsi="Times New Roman" w:cs="Times New Roman"/>
          <w:sz w:val="24"/>
          <w:szCs w:val="24"/>
          <w:lang w:eastAsia="ru-RU"/>
        </w:rPr>
        <w:t xml:space="preserve"> </w:t>
      </w:r>
      <w:r w:rsidR="00E04E06" w:rsidRPr="00AA1055">
        <w:rPr>
          <w:rFonts w:ascii="Times New Roman" w:eastAsia="Times New Roman" w:hAnsi="Times New Roman" w:cs="Times New Roman"/>
          <w:sz w:val="24"/>
          <w:szCs w:val="24"/>
          <w:lang w:eastAsia="ru-RU"/>
        </w:rPr>
        <w:t>В 2020</w:t>
      </w:r>
      <w:r w:rsidR="008A6FC8" w:rsidRPr="00AA1055">
        <w:rPr>
          <w:rFonts w:ascii="Times New Roman" w:eastAsia="Times New Roman" w:hAnsi="Times New Roman" w:cs="Times New Roman"/>
          <w:sz w:val="24"/>
          <w:szCs w:val="24"/>
          <w:lang w:eastAsia="ru-RU"/>
        </w:rPr>
        <w:t xml:space="preserve"> году дополнительные программы не предоставлялись.</w:t>
      </w:r>
    </w:p>
    <w:p w:rsidR="008A6FC8" w:rsidRPr="00AA1055" w:rsidRDefault="008A6FC8"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По вопросам преемственности образования ДОУ активно взаимодействует с  </w:t>
      </w:r>
      <w:r w:rsidR="008F7531" w:rsidRPr="00AA1055">
        <w:rPr>
          <w:rStyle w:val="a8"/>
          <w:rFonts w:ascii="Times New Roman" w:hAnsi="Times New Roman" w:cs="Times New Roman"/>
          <w:b w:val="0"/>
          <w:sz w:val="24"/>
          <w:szCs w:val="24"/>
          <w:shd w:val="clear" w:color="auto" w:fill="FFFFFF"/>
        </w:rPr>
        <w:t>МБУ ДО «Уярская детская школа искусств»</w:t>
      </w:r>
      <w:r w:rsidRPr="00AA1055">
        <w:rPr>
          <w:rFonts w:ascii="Times New Roman" w:eastAsia="Times New Roman" w:hAnsi="Times New Roman" w:cs="Times New Roman"/>
          <w:b/>
          <w:sz w:val="24"/>
          <w:szCs w:val="24"/>
          <w:lang w:eastAsia="ru-RU"/>
        </w:rPr>
        <w:t>,</w:t>
      </w:r>
      <w:r w:rsidR="00A47DD9" w:rsidRPr="00AA1055">
        <w:rPr>
          <w:rFonts w:ascii="Times New Roman" w:eastAsia="Times New Roman" w:hAnsi="Times New Roman" w:cs="Times New Roman"/>
          <w:b/>
          <w:sz w:val="24"/>
          <w:szCs w:val="24"/>
          <w:lang w:eastAsia="ru-RU"/>
        </w:rPr>
        <w:t xml:space="preserve"> </w:t>
      </w:r>
      <w:r w:rsidR="00A47DD9" w:rsidRPr="00AA1055">
        <w:rPr>
          <w:rFonts w:ascii="Times New Roman" w:eastAsia="Times New Roman" w:hAnsi="Times New Roman" w:cs="Times New Roman"/>
          <w:sz w:val="24"/>
          <w:szCs w:val="24"/>
          <w:lang w:eastAsia="ru-RU"/>
        </w:rPr>
        <w:t>спортивной-юношеской школой «Юность», Районным домом культуры, Детской библиотекой, ЦДО «Пионер»</w:t>
      </w:r>
      <w:r w:rsidRPr="00AA1055">
        <w:rPr>
          <w:rFonts w:ascii="Times New Roman" w:eastAsia="Times New Roman" w:hAnsi="Times New Roman" w:cs="Times New Roman"/>
          <w:sz w:val="24"/>
          <w:szCs w:val="24"/>
          <w:lang w:eastAsia="ru-RU"/>
        </w:rPr>
        <w:t>.</w:t>
      </w:r>
    </w:p>
    <w:p w:rsidR="008A6FC8" w:rsidRDefault="008A6FC8" w:rsidP="009B6649">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Вывод:</w:t>
      </w:r>
      <w:r w:rsidR="008F7531" w:rsidRPr="00AA1055">
        <w:rPr>
          <w:rFonts w:ascii="Times New Roman" w:eastAsia="Times New Roman" w:hAnsi="Times New Roman" w:cs="Times New Roman"/>
          <w:sz w:val="24"/>
          <w:szCs w:val="24"/>
          <w:lang w:eastAsia="ru-RU"/>
        </w:rPr>
        <w:t xml:space="preserve"> </w:t>
      </w:r>
      <w:r w:rsidRPr="00AA1055">
        <w:rPr>
          <w:rFonts w:ascii="Times New Roman" w:eastAsia="Times New Roman" w:hAnsi="Times New Roman" w:cs="Times New Roman"/>
          <w:sz w:val="24"/>
          <w:szCs w:val="24"/>
          <w:lang w:eastAsia="ru-RU"/>
        </w:rPr>
        <w:t>ДОУ функционирует в соответствии с действующим законодательством РФ.</w:t>
      </w:r>
    </w:p>
    <w:p w:rsidR="00AA1055" w:rsidRPr="00AA1055" w:rsidRDefault="00AA1055" w:rsidP="009B6649">
      <w:pPr>
        <w:shd w:val="clear" w:color="auto" w:fill="FFFFFF"/>
        <w:spacing w:after="0" w:line="240" w:lineRule="auto"/>
        <w:jc w:val="both"/>
        <w:rPr>
          <w:rFonts w:ascii="Times New Roman" w:eastAsia="Times New Roman" w:hAnsi="Times New Roman" w:cs="Times New Roman"/>
          <w:sz w:val="24"/>
          <w:szCs w:val="24"/>
          <w:lang w:eastAsia="ru-RU"/>
        </w:rPr>
      </w:pPr>
    </w:p>
    <w:p w:rsidR="008F7531" w:rsidRPr="00AA1055" w:rsidRDefault="008F7531"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F7531" w:rsidRPr="00AA1055" w:rsidRDefault="008F7531" w:rsidP="003A0714">
      <w:pPr>
        <w:numPr>
          <w:ilvl w:val="0"/>
          <w:numId w:val="2"/>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lastRenderedPageBreak/>
        <w:t>Система управления учреждением</w:t>
      </w:r>
      <w:r w:rsidR="004D0B02" w:rsidRPr="00AA1055">
        <w:rPr>
          <w:rFonts w:ascii="Times New Roman" w:eastAsia="Times New Roman" w:hAnsi="Times New Roman" w:cs="Times New Roman"/>
          <w:b/>
          <w:bCs/>
          <w:sz w:val="24"/>
          <w:szCs w:val="24"/>
          <w:lang w:eastAsia="ru-RU"/>
        </w:rPr>
        <w:t>.</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Cs/>
          <w:sz w:val="24"/>
          <w:szCs w:val="24"/>
          <w:lang w:eastAsia="ru-RU"/>
        </w:rPr>
        <w:t>Управление ДОУ</w:t>
      </w:r>
      <w:r w:rsidRPr="00AA1055">
        <w:rPr>
          <w:rFonts w:ascii="Times New Roman" w:eastAsia="Times New Roman" w:hAnsi="Times New Roman" w:cs="Times New Roman"/>
          <w:b/>
          <w:bCs/>
          <w:sz w:val="24"/>
          <w:szCs w:val="24"/>
          <w:lang w:eastAsia="ru-RU"/>
        </w:rPr>
        <w:t xml:space="preserve"> </w:t>
      </w:r>
      <w:r w:rsidRPr="00AA1055">
        <w:rPr>
          <w:rFonts w:ascii="Times New Roman" w:eastAsia="Times New Roman" w:hAnsi="Times New Roman" w:cs="Times New Roman"/>
          <w:sz w:val="24"/>
          <w:szCs w:val="24"/>
          <w:lang w:eastAsia="ru-RU"/>
        </w:rPr>
        <w:t>осуществляет свою деятельность в соответствии:</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Конституцией Российской Федерации,</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Конвенцией «О правах ребенка»,</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Cs/>
          <w:sz w:val="24"/>
          <w:szCs w:val="24"/>
          <w:lang w:eastAsia="ru-RU"/>
        </w:rPr>
        <w:t>Законом Российской Федерации «Об образовании в Российской Федерации» №273-ФЗ</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иные законы Российской Федерации,</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указы и распоряжения Президента Российской Федерации,</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постановления и распоряжения Правительства Российской Федерации,</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законодательные и иные правовые акты государственных органов,</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нормативные правовые акты о</w:t>
      </w:r>
      <w:r w:rsidR="0075712A" w:rsidRPr="00AA1055">
        <w:rPr>
          <w:rFonts w:ascii="Times New Roman" w:eastAsia="Times New Roman" w:hAnsi="Times New Roman" w:cs="Times New Roman"/>
          <w:sz w:val="24"/>
          <w:szCs w:val="24"/>
          <w:lang w:eastAsia="ru-RU"/>
        </w:rPr>
        <w:t>рганов местного самоуправления,</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решения органов управления образованием всех уровней,</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Устав ДОУ</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локальные акты,</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Санитарно-эпидемиологическими правила и нормы СанПиН</w:t>
      </w:r>
      <w:r w:rsidR="00D16F60" w:rsidRPr="00AA1055">
        <w:rPr>
          <w:rFonts w:ascii="Times New Roman" w:eastAsia="Times New Roman" w:hAnsi="Times New Roman" w:cs="Times New Roman"/>
          <w:sz w:val="24"/>
          <w:szCs w:val="24"/>
          <w:lang w:eastAsia="ru-RU"/>
        </w:rPr>
        <w:t xml:space="preserve"> 2.4.3648-20 от 28.09.2020г .</w:t>
      </w:r>
      <w:r w:rsidRPr="00AA1055">
        <w:rPr>
          <w:rFonts w:ascii="Times New Roman" w:eastAsia="Times New Roman" w:hAnsi="Times New Roman" w:cs="Times New Roman"/>
          <w:sz w:val="24"/>
          <w:szCs w:val="24"/>
          <w:lang w:eastAsia="ru-RU"/>
        </w:rPr>
        <w:t>Коллегиальными органами управления Учреждением являются общее собрание работников, педагогический совет.</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Представительным органом работников является действующий в ДОУ профессиональный союз работников образования – профсоюзный комитет.</w:t>
      </w:r>
    </w:p>
    <w:p w:rsidR="0075712A"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Учреждении по инициативе родителей (законных представителей)</w:t>
      </w:r>
      <w:r w:rsidR="0075712A" w:rsidRPr="00AA1055">
        <w:rPr>
          <w:rFonts w:ascii="Times New Roman" w:eastAsia="Times New Roman" w:hAnsi="Times New Roman" w:cs="Times New Roman"/>
          <w:sz w:val="24"/>
          <w:szCs w:val="24"/>
          <w:lang w:eastAsia="ru-RU"/>
        </w:rPr>
        <w:t xml:space="preserve"> </w:t>
      </w:r>
      <w:r w:rsidRPr="00AA1055">
        <w:rPr>
          <w:rFonts w:ascii="Times New Roman" w:eastAsia="Times New Roman" w:hAnsi="Times New Roman" w:cs="Times New Roman"/>
          <w:sz w:val="24"/>
          <w:szCs w:val="24"/>
          <w:lang w:eastAsia="ru-RU"/>
        </w:rPr>
        <w:t>воспитанников действует родительский комитет ДОУ и родительские комитеты групп в ДОУ, которые принимают активное участие в обеспечении оптимальных условий для организации образовательного процесса, привлечению семей к совместным проектам и акциям в рамках реализации основной общеразвивающей программы муниципального бюджетного дошкольного образовательного учреждения «Уярский детский са</w:t>
      </w:r>
      <w:r w:rsidR="00EF6468" w:rsidRPr="00AA1055">
        <w:rPr>
          <w:rFonts w:ascii="Times New Roman" w:eastAsia="Times New Roman" w:hAnsi="Times New Roman" w:cs="Times New Roman"/>
          <w:sz w:val="24"/>
          <w:szCs w:val="24"/>
          <w:lang w:eastAsia="ru-RU"/>
        </w:rPr>
        <w:t xml:space="preserve">д </w:t>
      </w:r>
      <w:r w:rsidRPr="00AA1055">
        <w:rPr>
          <w:rFonts w:ascii="Times New Roman" w:eastAsia="Times New Roman" w:hAnsi="Times New Roman" w:cs="Times New Roman"/>
          <w:sz w:val="24"/>
          <w:szCs w:val="24"/>
          <w:lang w:eastAsia="ru-RU"/>
        </w:rPr>
        <w:t xml:space="preserve"> «Планета детства»</w:t>
      </w:r>
      <w:r w:rsidR="0075712A" w:rsidRPr="00AA1055">
        <w:rPr>
          <w:rFonts w:ascii="Times New Roman" w:eastAsia="Times New Roman" w:hAnsi="Times New Roman" w:cs="Times New Roman"/>
          <w:sz w:val="24"/>
          <w:szCs w:val="24"/>
          <w:lang w:eastAsia="ru-RU"/>
        </w:rPr>
        <w:t>.</w:t>
      </w:r>
      <w:r w:rsidR="00887C44" w:rsidRPr="00AA1055">
        <w:rPr>
          <w:rFonts w:ascii="Times New Roman" w:eastAsia="Times New Roman" w:hAnsi="Times New Roman" w:cs="Times New Roman"/>
          <w:sz w:val="24"/>
          <w:szCs w:val="24"/>
          <w:lang w:eastAsia="ru-RU"/>
        </w:rPr>
        <w:t xml:space="preserve">   </w:t>
      </w:r>
    </w:p>
    <w:p w:rsidR="0075712A"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Построение взаимоотношений ДОУ с семьями воспитанников в системе социального партнерства является неотъемлемой частью обновления работы в условиях ФГОС ДО. Род</w:t>
      </w:r>
      <w:r w:rsidR="0075712A" w:rsidRPr="00AA1055">
        <w:rPr>
          <w:rFonts w:ascii="Times New Roman" w:eastAsia="Times New Roman" w:hAnsi="Times New Roman" w:cs="Times New Roman"/>
          <w:sz w:val="24"/>
          <w:szCs w:val="24"/>
          <w:lang w:eastAsia="ru-RU"/>
        </w:rPr>
        <w:t>ительский комитет функционирует</w:t>
      </w:r>
      <w:r w:rsidRPr="00AA1055">
        <w:rPr>
          <w:rFonts w:ascii="Times New Roman" w:eastAsia="Times New Roman" w:hAnsi="Times New Roman" w:cs="Times New Roman"/>
          <w:sz w:val="24"/>
          <w:szCs w:val="24"/>
          <w:lang w:eastAsia="ru-RU"/>
        </w:rPr>
        <w:t xml:space="preserve"> в ДОУ с целью учета мнения родителей (законных представителей) обучающихся и педагогических работников по </w:t>
      </w:r>
      <w:r w:rsidR="0075712A" w:rsidRPr="00AA1055">
        <w:rPr>
          <w:rFonts w:ascii="Times New Roman" w:eastAsia="Times New Roman" w:hAnsi="Times New Roman" w:cs="Times New Roman"/>
          <w:sz w:val="24"/>
          <w:szCs w:val="24"/>
          <w:lang w:eastAsia="ru-RU"/>
        </w:rPr>
        <w:t>вопросам управления Учреждением</w:t>
      </w:r>
      <w:r w:rsidRPr="00AA1055">
        <w:rPr>
          <w:rFonts w:ascii="Times New Roman" w:eastAsia="Times New Roman" w:hAnsi="Times New Roman" w:cs="Times New Roman"/>
          <w:sz w:val="24"/>
          <w:szCs w:val="24"/>
          <w:lang w:eastAsia="ru-RU"/>
        </w:rPr>
        <w:t xml:space="preserve"> и при принятии Учреждением локальных нормативных актов, затрагивающие их права и законные интересы.</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состав родительского комитета ДОУ входят по одному представителю от каждой возрастной группы ДОУ, делегированному на собрании родителей (законных представителей).</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Родительский комитет:</w:t>
      </w:r>
    </w:p>
    <w:p w:rsidR="008F7531" w:rsidRPr="00AA1055" w:rsidRDefault="003A0714"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w:t>
      </w:r>
      <w:r w:rsidR="008F7531" w:rsidRPr="00AA1055">
        <w:rPr>
          <w:rFonts w:ascii="Times New Roman" w:eastAsia="Times New Roman" w:hAnsi="Times New Roman" w:cs="Times New Roman"/>
          <w:sz w:val="24"/>
          <w:szCs w:val="24"/>
          <w:lang w:eastAsia="ru-RU"/>
        </w:rPr>
        <w:t>содействует обеспечению материалов</w:t>
      </w:r>
      <w:r w:rsidR="0075712A" w:rsidRPr="00AA1055">
        <w:rPr>
          <w:rFonts w:ascii="Times New Roman" w:eastAsia="Times New Roman" w:hAnsi="Times New Roman" w:cs="Times New Roman"/>
          <w:sz w:val="24"/>
          <w:szCs w:val="24"/>
          <w:lang w:eastAsia="ru-RU"/>
        </w:rPr>
        <w:t xml:space="preserve"> и оборудования для организации</w:t>
      </w:r>
      <w:r w:rsidR="008F7531" w:rsidRPr="00AA1055">
        <w:rPr>
          <w:rFonts w:ascii="Times New Roman" w:eastAsia="Times New Roman" w:hAnsi="Times New Roman" w:cs="Times New Roman"/>
          <w:sz w:val="24"/>
          <w:szCs w:val="24"/>
          <w:lang w:eastAsia="ru-RU"/>
        </w:rPr>
        <w:t xml:space="preserve"> образовательного процесса;</w:t>
      </w:r>
    </w:p>
    <w:p w:rsidR="008F7531" w:rsidRPr="00AA1055" w:rsidRDefault="003A0714"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w:t>
      </w:r>
      <w:r w:rsidR="008F7531" w:rsidRPr="00AA1055">
        <w:rPr>
          <w:rFonts w:ascii="Times New Roman" w:eastAsia="Times New Roman" w:hAnsi="Times New Roman" w:cs="Times New Roman"/>
          <w:sz w:val="24"/>
          <w:szCs w:val="24"/>
          <w:lang w:eastAsia="ru-RU"/>
        </w:rPr>
        <w:t>проводит разъяснительную и консультативную работу среди родителей (законных представителей) воспитанников об их правах и обязанностях;</w:t>
      </w:r>
    </w:p>
    <w:p w:rsidR="008F7531"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8F7531" w:rsidRPr="00AA1055">
        <w:rPr>
          <w:rFonts w:ascii="Times New Roman" w:eastAsia="Times New Roman" w:hAnsi="Times New Roman" w:cs="Times New Roman"/>
          <w:sz w:val="24"/>
          <w:szCs w:val="24"/>
          <w:lang w:eastAsia="ru-RU"/>
        </w:rPr>
        <w:t>оказывает содействие в проведении массовых воспитательных мероприятий с детьми;</w:t>
      </w:r>
    </w:p>
    <w:p w:rsidR="008F7531"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8F7531" w:rsidRPr="00AA1055">
        <w:rPr>
          <w:rFonts w:ascii="Times New Roman" w:eastAsia="Times New Roman" w:hAnsi="Times New Roman" w:cs="Times New Roman"/>
          <w:sz w:val="24"/>
          <w:szCs w:val="24"/>
          <w:lang w:eastAsia="ru-RU"/>
        </w:rPr>
        <w:t>участвует в подготовке ДОУ к новому учебному году;</w:t>
      </w:r>
    </w:p>
    <w:p w:rsidR="008F7531"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8F7531" w:rsidRPr="00AA1055">
        <w:rPr>
          <w:rFonts w:ascii="Times New Roman" w:eastAsia="Times New Roman" w:hAnsi="Times New Roman" w:cs="Times New Roman"/>
          <w:sz w:val="24"/>
          <w:szCs w:val="24"/>
          <w:lang w:eastAsia="ru-RU"/>
        </w:rPr>
        <w:t>совместно с руководством ДОУ контролирует организац</w:t>
      </w:r>
      <w:r w:rsidRPr="00AA1055">
        <w:rPr>
          <w:rFonts w:ascii="Times New Roman" w:eastAsia="Times New Roman" w:hAnsi="Times New Roman" w:cs="Times New Roman"/>
          <w:sz w:val="24"/>
          <w:szCs w:val="24"/>
          <w:lang w:eastAsia="ru-RU"/>
        </w:rPr>
        <w:t>ию качественного питания детей,</w:t>
      </w:r>
      <w:r w:rsidR="008F7531" w:rsidRPr="00AA1055">
        <w:rPr>
          <w:rFonts w:ascii="Times New Roman" w:eastAsia="Times New Roman" w:hAnsi="Times New Roman" w:cs="Times New Roman"/>
          <w:sz w:val="24"/>
          <w:szCs w:val="24"/>
          <w:lang w:eastAsia="ru-RU"/>
        </w:rPr>
        <w:t xml:space="preserve"> медицинского обслуживания;</w:t>
      </w:r>
    </w:p>
    <w:p w:rsidR="008F7531" w:rsidRPr="00AA1055" w:rsidRDefault="003A0714"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lastRenderedPageBreak/>
        <w:t>-</w:t>
      </w:r>
      <w:r w:rsidR="008F7531" w:rsidRPr="00AA1055">
        <w:rPr>
          <w:rFonts w:ascii="Times New Roman" w:eastAsia="Times New Roman" w:hAnsi="Times New Roman" w:cs="Times New Roman"/>
          <w:sz w:val="24"/>
          <w:szCs w:val="24"/>
          <w:lang w:eastAsia="ru-RU"/>
        </w:rPr>
        <w:t xml:space="preserve">оказывает помощь руководству ДОУ в организации и </w:t>
      </w:r>
      <w:r w:rsidR="0075712A" w:rsidRPr="00AA1055">
        <w:rPr>
          <w:rFonts w:ascii="Times New Roman" w:eastAsia="Times New Roman" w:hAnsi="Times New Roman" w:cs="Times New Roman"/>
          <w:sz w:val="24"/>
          <w:szCs w:val="24"/>
          <w:lang w:eastAsia="ru-RU"/>
        </w:rPr>
        <w:t>проведении общего родительского</w:t>
      </w:r>
      <w:r w:rsidR="008F7531" w:rsidRPr="00AA1055">
        <w:rPr>
          <w:rFonts w:ascii="Times New Roman" w:eastAsia="Times New Roman" w:hAnsi="Times New Roman" w:cs="Times New Roman"/>
          <w:sz w:val="24"/>
          <w:szCs w:val="24"/>
          <w:lang w:eastAsia="ru-RU"/>
        </w:rPr>
        <w:t xml:space="preserve"> собрания;</w:t>
      </w:r>
    </w:p>
    <w:p w:rsidR="008F7531" w:rsidRPr="00AA1055" w:rsidRDefault="003A0714"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w:t>
      </w:r>
      <w:r w:rsidR="008F7531" w:rsidRPr="00AA1055">
        <w:rPr>
          <w:rFonts w:ascii="Times New Roman" w:eastAsia="Times New Roman" w:hAnsi="Times New Roman" w:cs="Times New Roman"/>
          <w:sz w:val="24"/>
          <w:szCs w:val="24"/>
          <w:lang w:eastAsia="ru-RU"/>
        </w:rPr>
        <w:t xml:space="preserve">принимает участие в организации безопасных условий </w:t>
      </w:r>
      <w:r w:rsidR="0075712A" w:rsidRPr="00AA1055">
        <w:rPr>
          <w:rFonts w:ascii="Times New Roman" w:eastAsia="Times New Roman" w:hAnsi="Times New Roman" w:cs="Times New Roman"/>
          <w:sz w:val="24"/>
          <w:szCs w:val="24"/>
          <w:lang w:eastAsia="ru-RU"/>
        </w:rPr>
        <w:t xml:space="preserve">осуществления образовательного </w:t>
      </w:r>
      <w:r w:rsidR="008F7531" w:rsidRPr="00AA1055">
        <w:rPr>
          <w:rFonts w:ascii="Times New Roman" w:eastAsia="Times New Roman" w:hAnsi="Times New Roman" w:cs="Times New Roman"/>
          <w:sz w:val="24"/>
          <w:szCs w:val="24"/>
          <w:lang w:eastAsia="ru-RU"/>
        </w:rPr>
        <w:t>процесса, выполнения санитар</w:t>
      </w:r>
      <w:r w:rsidR="0075712A" w:rsidRPr="00AA1055">
        <w:rPr>
          <w:rFonts w:ascii="Times New Roman" w:eastAsia="Times New Roman" w:hAnsi="Times New Roman" w:cs="Times New Roman"/>
          <w:sz w:val="24"/>
          <w:szCs w:val="24"/>
          <w:lang w:eastAsia="ru-RU"/>
        </w:rPr>
        <w:t>но-гигиенических правил и норм;</w:t>
      </w:r>
    </w:p>
    <w:p w:rsidR="008F7531"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8F7531" w:rsidRPr="00AA1055">
        <w:rPr>
          <w:rFonts w:ascii="Times New Roman" w:eastAsia="Times New Roman" w:hAnsi="Times New Roman" w:cs="Times New Roman"/>
          <w:sz w:val="24"/>
          <w:szCs w:val="24"/>
          <w:lang w:eastAsia="ru-RU"/>
        </w:rPr>
        <w:t>взаимодействует с общественными организациями по вопросу пропаганды традиций ДОУ.</w:t>
      </w:r>
    </w:p>
    <w:p w:rsidR="008F7531" w:rsidRPr="00AA1055" w:rsidRDefault="008F7531"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Вывод</w:t>
      </w:r>
      <w:r w:rsidRPr="00AA1055">
        <w:rPr>
          <w:rFonts w:ascii="Times New Roman" w:eastAsia="Times New Roman" w:hAnsi="Times New Roman" w:cs="Times New Roman"/>
          <w:sz w:val="24"/>
          <w:szCs w:val="24"/>
          <w:lang w:eastAsia="ru-RU"/>
        </w:rPr>
        <w:t>: 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инновационной деятельности, что позволяет эффективно организовывать образовательное пространство ДОУ.</w:t>
      </w:r>
    </w:p>
    <w:p w:rsidR="008F7531" w:rsidRPr="00AA1055" w:rsidRDefault="008F7531"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5712A" w:rsidRPr="00AA1055" w:rsidRDefault="0075712A" w:rsidP="003A0714">
      <w:pPr>
        <w:numPr>
          <w:ilvl w:val="0"/>
          <w:numId w:val="5"/>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Содержание и качество подготовки воспитанников.</w:t>
      </w:r>
    </w:p>
    <w:p w:rsidR="0075712A" w:rsidRPr="00AA1055" w:rsidRDefault="0075712A"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 итогам педагогического наблюдения выпускники ДОУ имеют следующие уровни готовности к обучению в школе:</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- 100% выпускников ДОУ освоили образовательную программу  дошкольного образования на высоком и среднем уровне;</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целом можно отметить, что большинство детей готовы к обучению в школе.</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 итогам учебног</w:t>
      </w:r>
      <w:r w:rsidR="0079547E" w:rsidRPr="00AA1055">
        <w:rPr>
          <w:rFonts w:ascii="Times New Roman" w:eastAsia="Times New Roman" w:hAnsi="Times New Roman" w:cs="Times New Roman"/>
          <w:sz w:val="24"/>
          <w:szCs w:val="24"/>
          <w:lang w:eastAsia="ru-RU"/>
        </w:rPr>
        <w:t xml:space="preserve">о года все дети </w:t>
      </w:r>
      <w:r w:rsidRPr="00AA1055">
        <w:rPr>
          <w:rFonts w:ascii="Times New Roman" w:eastAsia="Times New Roman" w:hAnsi="Times New Roman" w:cs="Times New Roman"/>
          <w:sz w:val="24"/>
          <w:szCs w:val="24"/>
          <w:lang w:eastAsia="ru-RU"/>
        </w:rPr>
        <w:t xml:space="preserve"> обладают правильной речью. Достижение цели обеспечивается постановкой широкого круга образовательных, воспитательных, коррекционных и развивающих задач, решением которых осуществляется учителем – логопедом, воспитателями, музыкальным руководителем  на индивидуальных и фронтальных занятиях, а также созданием единого речевого пространства в детском саду.</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Воспитанники ДОУ участвовали и заняли призовые места в</w:t>
      </w:r>
      <w:r w:rsidR="0079547E" w:rsidRPr="00AA1055">
        <w:rPr>
          <w:rFonts w:ascii="Times New Roman" w:eastAsia="Times New Roman" w:hAnsi="Times New Roman" w:cs="Times New Roman"/>
          <w:sz w:val="24"/>
          <w:szCs w:val="24"/>
          <w:lang w:eastAsia="ru-RU"/>
        </w:rPr>
        <w:t xml:space="preserve"> конкурсах муниципального, краевого, международного, всероссийского уровня.</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Случаев травматизма </w:t>
      </w:r>
      <w:r w:rsidR="00E04E06" w:rsidRPr="00AA1055">
        <w:rPr>
          <w:rFonts w:ascii="Times New Roman" w:eastAsia="Times New Roman" w:hAnsi="Times New Roman" w:cs="Times New Roman"/>
          <w:sz w:val="24"/>
          <w:szCs w:val="24"/>
          <w:lang w:eastAsia="ru-RU"/>
        </w:rPr>
        <w:t>среди детей и сотрудников в 2020</w:t>
      </w:r>
      <w:r w:rsidRPr="00AA1055">
        <w:rPr>
          <w:rFonts w:ascii="Times New Roman" w:eastAsia="Times New Roman" w:hAnsi="Times New Roman" w:cs="Times New Roman"/>
          <w:sz w:val="24"/>
          <w:szCs w:val="24"/>
          <w:lang w:eastAsia="ru-RU"/>
        </w:rPr>
        <w:t xml:space="preserve"> году не зарегистрировано.</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Востребованность выпускников:</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Коли</w:t>
      </w:r>
      <w:r w:rsidR="0079547E" w:rsidRPr="00AA1055">
        <w:rPr>
          <w:rFonts w:ascii="Times New Roman" w:eastAsia="Times New Roman" w:hAnsi="Times New Roman" w:cs="Times New Roman"/>
          <w:sz w:val="24"/>
          <w:szCs w:val="24"/>
          <w:lang w:eastAsia="ru-RU"/>
        </w:rPr>
        <w:t xml:space="preserve">чество выпускников составило: </w:t>
      </w:r>
      <w:r w:rsidR="00E04E06" w:rsidRPr="00AA1055">
        <w:rPr>
          <w:rFonts w:ascii="Times New Roman" w:eastAsia="Times New Roman" w:hAnsi="Times New Roman" w:cs="Times New Roman"/>
          <w:sz w:val="24"/>
          <w:szCs w:val="24"/>
          <w:lang w:eastAsia="ru-RU"/>
        </w:rPr>
        <w:t>52</w:t>
      </w:r>
      <w:r w:rsidR="00BD2C23" w:rsidRPr="00AA1055">
        <w:rPr>
          <w:rFonts w:ascii="Times New Roman" w:eastAsia="Times New Roman" w:hAnsi="Times New Roman" w:cs="Times New Roman"/>
          <w:sz w:val="24"/>
          <w:szCs w:val="24"/>
          <w:lang w:eastAsia="ru-RU"/>
        </w:rPr>
        <w:t xml:space="preserve"> человек</w:t>
      </w:r>
      <w:r w:rsidR="00E04E06" w:rsidRPr="00AA1055">
        <w:rPr>
          <w:rFonts w:ascii="Times New Roman" w:eastAsia="Times New Roman" w:hAnsi="Times New Roman" w:cs="Times New Roman"/>
          <w:sz w:val="24"/>
          <w:szCs w:val="24"/>
          <w:lang w:eastAsia="ru-RU"/>
        </w:rPr>
        <w:t>а</w:t>
      </w:r>
      <w:r w:rsidR="00BD2C23" w:rsidRPr="00AA1055">
        <w:rPr>
          <w:rFonts w:ascii="Times New Roman" w:eastAsia="Times New Roman" w:hAnsi="Times New Roman" w:cs="Times New Roman"/>
          <w:sz w:val="24"/>
          <w:szCs w:val="24"/>
          <w:lang w:eastAsia="ru-RU"/>
        </w:rPr>
        <w:t>,</w:t>
      </w:r>
      <w:r w:rsidRPr="00AA1055">
        <w:rPr>
          <w:rFonts w:ascii="Times New Roman" w:eastAsia="Times New Roman" w:hAnsi="Times New Roman" w:cs="Times New Roman"/>
          <w:sz w:val="24"/>
          <w:szCs w:val="24"/>
          <w:lang w:eastAsia="ru-RU"/>
        </w:rPr>
        <w:t xml:space="preserve"> все дети стали учениками МБОУ ООШ № </w:t>
      </w:r>
      <w:r w:rsidR="0079547E" w:rsidRPr="00AA1055">
        <w:rPr>
          <w:rFonts w:ascii="Times New Roman" w:eastAsia="Times New Roman" w:hAnsi="Times New Roman" w:cs="Times New Roman"/>
          <w:sz w:val="24"/>
          <w:szCs w:val="24"/>
          <w:lang w:eastAsia="ru-RU"/>
        </w:rPr>
        <w:t>3</w:t>
      </w:r>
      <w:r w:rsidR="00BD2C23" w:rsidRPr="00AA1055">
        <w:rPr>
          <w:rFonts w:ascii="Times New Roman" w:eastAsia="Times New Roman" w:hAnsi="Times New Roman" w:cs="Times New Roman"/>
          <w:sz w:val="24"/>
          <w:szCs w:val="24"/>
          <w:lang w:eastAsia="ru-RU"/>
        </w:rPr>
        <w:t xml:space="preserve">, </w:t>
      </w:r>
      <w:r w:rsidR="0079547E" w:rsidRPr="00AA1055">
        <w:rPr>
          <w:rFonts w:ascii="Times New Roman" w:eastAsia="Times New Roman" w:hAnsi="Times New Roman" w:cs="Times New Roman"/>
          <w:sz w:val="24"/>
          <w:szCs w:val="24"/>
          <w:lang w:eastAsia="ru-RU"/>
        </w:rPr>
        <w:t xml:space="preserve"> МБОУ ООШ № 40, МБОУ ООШ № 2, МБОУ ООШ № 4</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Вывод:</w:t>
      </w:r>
      <w:r w:rsidRPr="00AA1055">
        <w:rPr>
          <w:rFonts w:ascii="Times New Roman" w:eastAsia="Times New Roman" w:hAnsi="Times New Roman" w:cs="Times New Roman"/>
          <w:sz w:val="24"/>
          <w:szCs w:val="24"/>
          <w:lang w:eastAsia="ru-RU"/>
        </w:rPr>
        <w:t xml:space="preserve"> Содержание и качество подготовки воспитанников соответствует требованиям основной и адаптированной программам дошкольного образования.</w:t>
      </w:r>
    </w:p>
    <w:p w:rsidR="00EE0D5E" w:rsidRPr="00AA1055" w:rsidRDefault="00EE0D5E" w:rsidP="003A0714">
      <w:pPr>
        <w:spacing w:after="0" w:line="240" w:lineRule="auto"/>
        <w:jc w:val="both"/>
        <w:rPr>
          <w:rFonts w:ascii="Times New Roman" w:hAnsi="Times New Roman" w:cs="Times New Roman"/>
          <w:sz w:val="24"/>
          <w:szCs w:val="24"/>
        </w:rPr>
      </w:pPr>
    </w:p>
    <w:p w:rsidR="0075712A" w:rsidRPr="00AA1055" w:rsidRDefault="0075712A" w:rsidP="003A0714">
      <w:pPr>
        <w:numPr>
          <w:ilvl w:val="0"/>
          <w:numId w:val="6"/>
        </w:numPr>
        <w:shd w:val="clear" w:color="auto" w:fill="FFFFFF"/>
        <w:spacing w:after="0" w:line="240" w:lineRule="auto"/>
        <w:ind w:left="0" w:firstLine="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Организация учебного процесса</w:t>
      </w:r>
      <w:r w:rsidR="004D0B02" w:rsidRPr="00AA1055">
        <w:rPr>
          <w:rFonts w:ascii="Times New Roman" w:eastAsia="Times New Roman" w:hAnsi="Times New Roman" w:cs="Times New Roman"/>
          <w:b/>
          <w:bCs/>
          <w:sz w:val="24"/>
          <w:szCs w:val="24"/>
          <w:lang w:eastAsia="ru-RU"/>
        </w:rPr>
        <w:t>.</w:t>
      </w:r>
    </w:p>
    <w:p w:rsidR="0075712A" w:rsidRPr="00AA1055" w:rsidRDefault="0075712A"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Образовательный процесс в ДОУ построен с учетом возрастных и индивидуальных особенностей воспитанников по основным направлениям развития детей – физическому, социально-коммуникативному, познавательному, речевому и художественно-эстетическому.</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Образовательный процесс реализуется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 по разным причинам не усваивающих образовательную Программу, в том числе для детей с ограниченными возможностями здоровья, для одаренных детей.</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Образовательный процесс реализуется через совместную деятельность детей и взрослых (организованная регламентированная деятельность и образовательная деятельность в режимных моментах) и самостоятельную деятельность детей. Содержание образовательного процесса реализуется на основе рабочих программ педагогов.</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работе ДОУ используются следующие педагогические технологии:</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lastRenderedPageBreak/>
        <w:t xml:space="preserve">- </w:t>
      </w:r>
      <w:r w:rsidR="0075712A" w:rsidRPr="00AA1055">
        <w:rPr>
          <w:rFonts w:ascii="Times New Roman" w:eastAsia="Times New Roman" w:hAnsi="Times New Roman" w:cs="Times New Roman"/>
          <w:sz w:val="24"/>
          <w:szCs w:val="24"/>
          <w:lang w:eastAsia="ru-RU"/>
        </w:rPr>
        <w:t>проблемное обучение,</w:t>
      </w:r>
    </w:p>
    <w:p w:rsidR="0075712A"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w:t>
      </w:r>
      <w:r w:rsidR="0075712A" w:rsidRPr="00AA1055">
        <w:rPr>
          <w:rFonts w:ascii="Times New Roman" w:eastAsia="Times New Roman" w:hAnsi="Times New Roman" w:cs="Times New Roman"/>
          <w:sz w:val="24"/>
          <w:szCs w:val="24"/>
          <w:lang w:eastAsia="ru-RU"/>
        </w:rPr>
        <w:t xml:space="preserve"> игровые технологии,</w:t>
      </w:r>
    </w:p>
    <w:p w:rsidR="0075712A"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75712A" w:rsidRPr="00AA1055">
        <w:rPr>
          <w:rFonts w:ascii="Times New Roman" w:eastAsia="Times New Roman" w:hAnsi="Times New Roman" w:cs="Times New Roman"/>
          <w:sz w:val="24"/>
          <w:szCs w:val="24"/>
          <w:lang w:eastAsia="ru-RU"/>
        </w:rPr>
        <w:t>проектная деятельность,</w:t>
      </w:r>
    </w:p>
    <w:p w:rsidR="0075712A"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75712A" w:rsidRPr="00AA1055">
        <w:rPr>
          <w:rFonts w:ascii="Times New Roman" w:eastAsia="Times New Roman" w:hAnsi="Times New Roman" w:cs="Times New Roman"/>
          <w:sz w:val="24"/>
          <w:szCs w:val="24"/>
          <w:lang w:eastAsia="ru-RU"/>
        </w:rPr>
        <w:t>коллективное обучение,</w:t>
      </w:r>
    </w:p>
    <w:p w:rsidR="0075712A"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75712A" w:rsidRPr="00AA1055">
        <w:rPr>
          <w:rFonts w:ascii="Times New Roman" w:eastAsia="Times New Roman" w:hAnsi="Times New Roman" w:cs="Times New Roman"/>
          <w:sz w:val="24"/>
          <w:szCs w:val="24"/>
          <w:lang w:eastAsia="ru-RU"/>
        </w:rPr>
        <w:t>здоровьесберегающие технологии.</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Взаимодействуя с семьями воспитанников для более качеств</w:t>
      </w:r>
      <w:r w:rsidR="000A049E" w:rsidRPr="00AA1055">
        <w:rPr>
          <w:rFonts w:ascii="Times New Roman" w:eastAsia="Times New Roman" w:hAnsi="Times New Roman" w:cs="Times New Roman"/>
          <w:sz w:val="24"/>
          <w:szCs w:val="24"/>
          <w:lang w:eastAsia="ru-RU"/>
        </w:rPr>
        <w:t>енного воспитания и образования</w:t>
      </w:r>
      <w:r w:rsidRPr="00AA1055">
        <w:rPr>
          <w:rFonts w:ascii="Times New Roman" w:eastAsia="Times New Roman" w:hAnsi="Times New Roman" w:cs="Times New Roman"/>
          <w:sz w:val="24"/>
          <w:szCs w:val="24"/>
          <w:lang w:eastAsia="ru-RU"/>
        </w:rPr>
        <w:t xml:space="preserve"> детей, в ДОУ проводятся мероприятия по образованию родителей (законных представителей) в форме бесед, круглого стола, тематических встреч, конкурсов.</w:t>
      </w:r>
    </w:p>
    <w:p w:rsidR="0075712A" w:rsidRPr="00AA1055" w:rsidRDefault="0075712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Вывод:</w:t>
      </w:r>
      <w:r w:rsidR="000A049E" w:rsidRPr="00AA1055">
        <w:rPr>
          <w:rFonts w:ascii="Times New Roman" w:eastAsia="Times New Roman" w:hAnsi="Times New Roman" w:cs="Times New Roman"/>
          <w:sz w:val="24"/>
          <w:szCs w:val="24"/>
          <w:lang w:eastAsia="ru-RU"/>
        </w:rPr>
        <w:t xml:space="preserve"> </w:t>
      </w:r>
      <w:r w:rsidRPr="00AA1055">
        <w:rPr>
          <w:rFonts w:ascii="Times New Roman" w:eastAsia="Times New Roman" w:hAnsi="Times New Roman" w:cs="Times New Roman"/>
          <w:sz w:val="24"/>
          <w:szCs w:val="24"/>
          <w:lang w:eastAsia="ru-RU"/>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ребенка.</w:t>
      </w:r>
    </w:p>
    <w:p w:rsidR="0075712A" w:rsidRPr="00AA1055" w:rsidRDefault="0075712A" w:rsidP="003A0714">
      <w:pPr>
        <w:spacing w:after="0" w:line="240" w:lineRule="auto"/>
        <w:jc w:val="both"/>
        <w:rPr>
          <w:rFonts w:ascii="Times New Roman" w:hAnsi="Times New Roman" w:cs="Times New Roman"/>
          <w:sz w:val="24"/>
          <w:szCs w:val="24"/>
        </w:rPr>
      </w:pPr>
    </w:p>
    <w:p w:rsidR="000A049E" w:rsidRPr="00AA1055" w:rsidRDefault="004D0B02" w:rsidP="003A0714">
      <w:pPr>
        <w:numPr>
          <w:ilvl w:val="0"/>
          <w:numId w:val="7"/>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Качество кадрового, учебно–</w:t>
      </w:r>
      <w:r w:rsidR="000A049E" w:rsidRPr="00AA1055">
        <w:rPr>
          <w:rFonts w:ascii="Times New Roman" w:eastAsia="Times New Roman" w:hAnsi="Times New Roman" w:cs="Times New Roman"/>
          <w:b/>
          <w:bCs/>
          <w:sz w:val="24"/>
          <w:szCs w:val="24"/>
          <w:lang w:eastAsia="ru-RU"/>
        </w:rPr>
        <w:t xml:space="preserve">методического обеспечения, </w:t>
      </w:r>
      <w:r w:rsidRPr="00AA1055">
        <w:rPr>
          <w:rFonts w:ascii="Times New Roman" w:eastAsia="Times New Roman" w:hAnsi="Times New Roman" w:cs="Times New Roman"/>
          <w:b/>
          <w:bCs/>
          <w:sz w:val="24"/>
          <w:szCs w:val="24"/>
          <w:lang w:eastAsia="ru-RU"/>
        </w:rPr>
        <w:t xml:space="preserve">и </w:t>
      </w:r>
      <w:r w:rsidR="000A049E" w:rsidRPr="00AA1055">
        <w:rPr>
          <w:rFonts w:ascii="Times New Roman" w:eastAsia="Times New Roman" w:hAnsi="Times New Roman" w:cs="Times New Roman"/>
          <w:b/>
          <w:bCs/>
          <w:sz w:val="24"/>
          <w:szCs w:val="24"/>
          <w:lang w:eastAsia="ru-RU"/>
        </w:rPr>
        <w:t>информационно</w:t>
      </w:r>
      <w:r w:rsidRPr="00AA1055">
        <w:rPr>
          <w:rFonts w:ascii="Times New Roman" w:eastAsia="Times New Roman" w:hAnsi="Times New Roman" w:cs="Times New Roman"/>
          <w:b/>
          <w:bCs/>
          <w:sz w:val="24"/>
          <w:szCs w:val="24"/>
          <w:lang w:eastAsia="ru-RU"/>
        </w:rPr>
        <w:t>го обеспечения</w:t>
      </w:r>
      <w:r w:rsidR="000A049E" w:rsidRPr="00AA1055">
        <w:rPr>
          <w:rFonts w:ascii="Times New Roman" w:eastAsia="Times New Roman" w:hAnsi="Times New Roman" w:cs="Times New Roman"/>
          <w:b/>
          <w:bCs/>
          <w:sz w:val="24"/>
          <w:szCs w:val="24"/>
          <w:lang w:eastAsia="ru-RU"/>
        </w:rPr>
        <w:t>.</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Укомплектованнос</w:t>
      </w:r>
      <w:r w:rsidR="00197269" w:rsidRPr="00AA1055">
        <w:rPr>
          <w:rFonts w:ascii="Times New Roman" w:eastAsia="Times New Roman" w:hAnsi="Times New Roman" w:cs="Times New Roman"/>
          <w:sz w:val="24"/>
          <w:szCs w:val="24"/>
          <w:lang w:eastAsia="ru-RU"/>
        </w:rPr>
        <w:t>ть педагогическими кадрами – 90</w:t>
      </w:r>
      <w:r w:rsidRPr="00AA1055">
        <w:rPr>
          <w:rFonts w:ascii="Times New Roman" w:eastAsia="Times New Roman" w:hAnsi="Times New Roman" w:cs="Times New Roman"/>
          <w:sz w:val="24"/>
          <w:szCs w:val="24"/>
          <w:lang w:eastAsia="ru-RU"/>
        </w:rPr>
        <w:t xml:space="preserve">%. </w:t>
      </w:r>
    </w:p>
    <w:p w:rsidR="000A049E" w:rsidRPr="00AA1055" w:rsidRDefault="00EF6468"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 ДОУ работают 16</w:t>
      </w:r>
      <w:r w:rsidR="000A049E" w:rsidRPr="00AA1055">
        <w:rPr>
          <w:rFonts w:ascii="Times New Roman" w:eastAsia="Times New Roman" w:hAnsi="Times New Roman" w:cs="Times New Roman"/>
          <w:sz w:val="24"/>
          <w:szCs w:val="24"/>
          <w:lang w:eastAsia="ru-RU"/>
        </w:rPr>
        <w:t xml:space="preserve"> воспит</w:t>
      </w:r>
      <w:r w:rsidR="00BD2C23" w:rsidRPr="00AA1055">
        <w:rPr>
          <w:rFonts w:ascii="Times New Roman" w:eastAsia="Times New Roman" w:hAnsi="Times New Roman" w:cs="Times New Roman"/>
          <w:sz w:val="24"/>
          <w:szCs w:val="24"/>
          <w:lang w:eastAsia="ru-RU"/>
        </w:rPr>
        <w:t>ателей, имеются специалисты:  учителя-логопеды</w:t>
      </w:r>
      <w:r w:rsidR="000A049E" w:rsidRPr="00AA1055">
        <w:rPr>
          <w:rFonts w:ascii="Times New Roman" w:eastAsia="Times New Roman" w:hAnsi="Times New Roman" w:cs="Times New Roman"/>
          <w:sz w:val="24"/>
          <w:szCs w:val="24"/>
          <w:lang w:eastAsia="ru-RU"/>
        </w:rPr>
        <w:t>,</w:t>
      </w:r>
      <w:r w:rsidR="00BD2C23" w:rsidRPr="00AA1055">
        <w:rPr>
          <w:rFonts w:ascii="Times New Roman" w:eastAsia="Times New Roman" w:hAnsi="Times New Roman" w:cs="Times New Roman"/>
          <w:sz w:val="24"/>
          <w:szCs w:val="24"/>
          <w:lang w:eastAsia="ru-RU"/>
        </w:rPr>
        <w:t xml:space="preserve"> педагог-психолог</w:t>
      </w:r>
      <w:r w:rsidR="00A316EA" w:rsidRPr="00AA1055">
        <w:rPr>
          <w:rFonts w:ascii="Times New Roman" w:eastAsia="Times New Roman" w:hAnsi="Times New Roman" w:cs="Times New Roman"/>
          <w:sz w:val="24"/>
          <w:szCs w:val="24"/>
          <w:lang w:eastAsia="ru-RU"/>
        </w:rPr>
        <w:t xml:space="preserve">, </w:t>
      </w:r>
      <w:r w:rsidR="00D16F60" w:rsidRPr="00AA1055">
        <w:rPr>
          <w:rFonts w:ascii="Times New Roman" w:eastAsia="Times New Roman" w:hAnsi="Times New Roman" w:cs="Times New Roman"/>
          <w:sz w:val="24"/>
          <w:szCs w:val="24"/>
          <w:lang w:eastAsia="ru-RU"/>
        </w:rPr>
        <w:t>учитель-дефектолог,</w:t>
      </w:r>
      <w:r w:rsidR="00A316EA" w:rsidRPr="00AA1055">
        <w:rPr>
          <w:rFonts w:ascii="Times New Roman" w:eastAsia="Times New Roman" w:hAnsi="Times New Roman" w:cs="Times New Roman"/>
          <w:sz w:val="24"/>
          <w:szCs w:val="24"/>
          <w:lang w:eastAsia="ru-RU"/>
        </w:rPr>
        <w:t xml:space="preserve"> музыкальные руководители, инструкторы по физической культуре</w:t>
      </w:r>
      <w:r w:rsidRPr="00AA1055">
        <w:rPr>
          <w:rFonts w:ascii="Times New Roman" w:eastAsia="Times New Roman" w:hAnsi="Times New Roman" w:cs="Times New Roman"/>
          <w:sz w:val="24"/>
          <w:szCs w:val="24"/>
          <w:lang w:eastAsia="ru-RU"/>
        </w:rPr>
        <w:t xml:space="preserve">, ассистент (помощник) по оказанию помощи.  </w:t>
      </w:r>
      <w:r w:rsidR="000A049E" w:rsidRPr="00AA1055">
        <w:rPr>
          <w:rFonts w:ascii="Times New Roman" w:eastAsia="Times New Roman" w:hAnsi="Times New Roman" w:cs="Times New Roman"/>
          <w:sz w:val="24"/>
          <w:szCs w:val="24"/>
          <w:lang w:eastAsia="ru-RU"/>
        </w:rPr>
        <w:t>Образовательный уровень педагогов:</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высшее</w:t>
      </w:r>
      <w:r w:rsidR="00EF6468" w:rsidRPr="00AA1055">
        <w:rPr>
          <w:rFonts w:ascii="Times New Roman" w:eastAsia="Times New Roman" w:hAnsi="Times New Roman" w:cs="Times New Roman"/>
          <w:sz w:val="24"/>
          <w:szCs w:val="24"/>
          <w:lang w:eastAsia="ru-RU"/>
        </w:rPr>
        <w:t xml:space="preserve"> профессиональное –72</w:t>
      </w:r>
      <w:r w:rsidR="00A316EA" w:rsidRPr="00AA1055">
        <w:rPr>
          <w:rFonts w:ascii="Times New Roman" w:eastAsia="Times New Roman" w:hAnsi="Times New Roman" w:cs="Times New Roman"/>
          <w:sz w:val="24"/>
          <w:szCs w:val="24"/>
          <w:lang w:eastAsia="ru-RU"/>
        </w:rPr>
        <w:t>% педагогов</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w:t>
      </w:r>
      <w:r w:rsidR="00A316EA" w:rsidRPr="00AA1055">
        <w:rPr>
          <w:rFonts w:ascii="Times New Roman" w:eastAsia="Times New Roman" w:hAnsi="Times New Roman" w:cs="Times New Roman"/>
          <w:sz w:val="24"/>
          <w:szCs w:val="24"/>
          <w:lang w:eastAsia="ru-RU"/>
        </w:rPr>
        <w:t>среднее профессиональное – 32</w:t>
      </w:r>
      <w:r w:rsidRPr="00AA1055">
        <w:rPr>
          <w:rFonts w:ascii="Times New Roman" w:eastAsia="Times New Roman" w:hAnsi="Times New Roman" w:cs="Times New Roman"/>
          <w:sz w:val="24"/>
          <w:szCs w:val="24"/>
          <w:lang w:eastAsia="ru-RU"/>
        </w:rPr>
        <w:t>%  педагогов.</w:t>
      </w:r>
    </w:p>
    <w:p w:rsidR="000A049E" w:rsidRPr="00AA1055" w:rsidRDefault="003A0714"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w:t>
      </w:r>
      <w:r w:rsidR="000A049E" w:rsidRPr="00AA1055">
        <w:rPr>
          <w:rFonts w:ascii="Times New Roman" w:eastAsia="Times New Roman" w:hAnsi="Times New Roman" w:cs="Times New Roman"/>
          <w:sz w:val="24"/>
          <w:szCs w:val="24"/>
          <w:lang w:eastAsia="ru-RU"/>
        </w:rPr>
        <w:t xml:space="preserve"> Характеристика квалификационных категорий педагогов:</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высша</w:t>
      </w:r>
      <w:r w:rsidR="00D16F60" w:rsidRPr="00AA1055">
        <w:rPr>
          <w:rFonts w:ascii="Times New Roman" w:eastAsia="Times New Roman" w:hAnsi="Times New Roman" w:cs="Times New Roman"/>
          <w:sz w:val="24"/>
          <w:szCs w:val="24"/>
          <w:lang w:eastAsia="ru-RU"/>
        </w:rPr>
        <w:t>я квалификационная категория –30</w:t>
      </w:r>
      <w:r w:rsidRPr="00AA1055">
        <w:rPr>
          <w:rFonts w:ascii="Times New Roman" w:eastAsia="Times New Roman" w:hAnsi="Times New Roman" w:cs="Times New Roman"/>
          <w:sz w:val="24"/>
          <w:szCs w:val="24"/>
          <w:lang w:eastAsia="ru-RU"/>
        </w:rPr>
        <w:t xml:space="preserve"> % педагогов,</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первая квалификацио</w:t>
      </w:r>
      <w:r w:rsidR="00A316EA" w:rsidRPr="00AA1055">
        <w:rPr>
          <w:rFonts w:ascii="Times New Roman" w:eastAsia="Times New Roman" w:hAnsi="Times New Roman" w:cs="Times New Roman"/>
          <w:sz w:val="24"/>
          <w:szCs w:val="24"/>
          <w:lang w:eastAsia="ru-RU"/>
        </w:rPr>
        <w:t>нная категория –</w:t>
      </w:r>
      <w:r w:rsidR="00D16F60" w:rsidRPr="00AA1055">
        <w:rPr>
          <w:rFonts w:ascii="Times New Roman" w:eastAsia="Times New Roman" w:hAnsi="Times New Roman" w:cs="Times New Roman"/>
          <w:sz w:val="24"/>
          <w:szCs w:val="24"/>
          <w:lang w:eastAsia="ru-RU"/>
        </w:rPr>
        <w:t>70</w:t>
      </w:r>
      <w:r w:rsidR="00A316EA" w:rsidRPr="00AA1055">
        <w:rPr>
          <w:rFonts w:ascii="Times New Roman" w:eastAsia="Times New Roman" w:hAnsi="Times New Roman" w:cs="Times New Roman"/>
          <w:sz w:val="24"/>
          <w:szCs w:val="24"/>
          <w:lang w:eastAsia="ru-RU"/>
        </w:rPr>
        <w:t>% педагогов,</w:t>
      </w:r>
    </w:p>
    <w:p w:rsidR="00A316EA" w:rsidRPr="00AA1055" w:rsidRDefault="00A316EA"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соответствует квалификационным требованиям </w:t>
      </w:r>
      <w:r w:rsidR="00197269" w:rsidRPr="00AA1055">
        <w:rPr>
          <w:rFonts w:ascii="Times New Roman" w:eastAsia="Times New Roman" w:hAnsi="Times New Roman" w:cs="Times New Roman"/>
          <w:sz w:val="24"/>
          <w:szCs w:val="24"/>
          <w:lang w:eastAsia="ru-RU"/>
        </w:rPr>
        <w:t>–</w:t>
      </w:r>
      <w:r w:rsidR="00D16F60" w:rsidRPr="00AA1055">
        <w:rPr>
          <w:rFonts w:ascii="Times New Roman" w:eastAsia="Times New Roman" w:hAnsi="Times New Roman" w:cs="Times New Roman"/>
          <w:sz w:val="24"/>
          <w:szCs w:val="24"/>
          <w:lang w:eastAsia="ru-RU"/>
        </w:rPr>
        <w:t xml:space="preserve"> 40</w:t>
      </w:r>
      <w:r w:rsidR="00197269" w:rsidRPr="00AA1055">
        <w:rPr>
          <w:rFonts w:ascii="Times New Roman" w:eastAsia="Times New Roman" w:hAnsi="Times New Roman" w:cs="Times New Roman"/>
          <w:sz w:val="24"/>
          <w:szCs w:val="24"/>
          <w:lang w:eastAsia="ru-RU"/>
        </w:rPr>
        <w:t>% педагогов</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Педагоги повышают </w:t>
      </w:r>
      <w:r w:rsidR="00197269" w:rsidRPr="00AA1055">
        <w:rPr>
          <w:rFonts w:ascii="Times New Roman" w:eastAsia="Times New Roman" w:hAnsi="Times New Roman" w:cs="Times New Roman"/>
          <w:sz w:val="24"/>
          <w:szCs w:val="24"/>
          <w:lang w:eastAsia="ru-RU"/>
        </w:rPr>
        <w:t>образовательный уровень с выездом на ИПК г.Красноярск, а также дистанционно.</w:t>
      </w:r>
      <w:r w:rsidR="00197269" w:rsidRPr="00AA1055">
        <w:rPr>
          <w:rFonts w:ascii="Times New Roman" w:eastAsia="Times New Roman" w:hAnsi="Times New Roman" w:cs="Times New Roman"/>
          <w:color w:val="FF0000"/>
          <w:sz w:val="24"/>
          <w:szCs w:val="24"/>
          <w:lang w:eastAsia="ru-RU"/>
        </w:rPr>
        <w:t xml:space="preserve"> </w:t>
      </w:r>
      <w:r w:rsidRPr="00AA1055">
        <w:rPr>
          <w:rFonts w:ascii="Times New Roman" w:eastAsia="Times New Roman" w:hAnsi="Times New Roman" w:cs="Times New Roman"/>
          <w:sz w:val="24"/>
          <w:szCs w:val="24"/>
          <w:lang w:eastAsia="ru-RU"/>
        </w:rPr>
        <w:t>В течение года педагоги ДОУ принимали участие в муниципальных семинарах, методических объединениях.</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Учебно – методическое сопровождение реализации ООП соответствует профессиональным потребностям педагогических работников, специфике условий осуществления образовательного процесса. В ДОУ в помощь педагогам создан методический кабинет.</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100% педагогов считают, что использование ИКТ существенно облегчает проведение занятий и позволяет разнообразить их. Программное обеспечение имеющихся компьютеров позволяет работать с текстовыми редакторами, с Интернет ресурсами, фото и видео материалами.</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 xml:space="preserve">Вывод: </w:t>
      </w:r>
      <w:r w:rsidRPr="00AA1055">
        <w:rPr>
          <w:rFonts w:ascii="Times New Roman" w:eastAsia="Times New Roman" w:hAnsi="Times New Roman" w:cs="Times New Roman"/>
          <w:sz w:val="24"/>
          <w:szCs w:val="24"/>
          <w:lang w:eastAsia="ru-RU"/>
        </w:rPr>
        <w:t>Учебно – методическое обеспечение, и информационное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ДОУ имеют возможность пользоваться фондом учебно – методической литературы и электронно – образовательными ресурсами.</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Для обеспечения качественного воспитания детей, образования и развития дошкольников в соответствии с ФГОС, ДОУ необходимо продолжить обновление методического и дидактического обеспечения к ООП ДОУ, уделив особое внимание игровым развивающим технологиям и использованию ИКТ. Имеющиеся в ДОУ ТСО соответствуют гигиеническим требованиям, но необходимо дополнить групповые комнаты экранами, проекторами, телевизорами, компьютерами.</w:t>
      </w:r>
    </w:p>
    <w:p w:rsidR="000A049E" w:rsidRPr="00AA1055" w:rsidRDefault="000A049E" w:rsidP="003A0714">
      <w:pPr>
        <w:spacing w:after="0" w:line="240" w:lineRule="auto"/>
        <w:jc w:val="both"/>
        <w:rPr>
          <w:rFonts w:ascii="Times New Roman" w:hAnsi="Times New Roman" w:cs="Times New Roman"/>
          <w:sz w:val="24"/>
          <w:szCs w:val="24"/>
        </w:rPr>
      </w:pPr>
    </w:p>
    <w:p w:rsidR="000A049E" w:rsidRPr="00AA1055" w:rsidRDefault="000A049E" w:rsidP="003A0714">
      <w:pPr>
        <w:numPr>
          <w:ilvl w:val="0"/>
          <w:numId w:val="8"/>
        </w:numPr>
        <w:shd w:val="clear" w:color="auto" w:fill="FFFFFF"/>
        <w:spacing w:after="0" w:line="240" w:lineRule="auto"/>
        <w:ind w:left="0" w:firstLine="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lastRenderedPageBreak/>
        <w:t>Состояние материально – технической базы.</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p>
    <w:p w:rsidR="000A049E" w:rsidRPr="00AA1055" w:rsidRDefault="000A049E"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Материально – техническое обеспечение соответствует требованиям, предъявляемым к зданию и помещениям ДОУ</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Предметно – пространственная среда в ДОУ соответствует принципам информативности, вариативности, комплексирования и гибкого зонирования, полифункциональности, стабильности и динамичности; требованиям обеспечения процессов присмотра и ухода за детьми.</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Предметно – пространственная среда соответствует требованиям к совместной и самостоятельной детской деятельности; требованиям к оказанию квалифицированной коррекции детям с нарушением речи, приоритетному направлению деятельности (физическое развитие детей).</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Оборудование и оснащение групповых помещений и методического кабинета соответствует требованиям СанПиН, эстетическим требованиям, соответствует принципу необходимости и достаточности для реализации основной общеразвивающей программы ДОУ.</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Кабинет учителя-логопеда отвечает гигиеническим требованиям. Учтен принцип необходимости и достаточности для реализации адаптированной общеразвивающей программы ДОУ с осуществлением квалифицированной коррекции недостатков речи детей.</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Музыкальный зал отвечает гигиеническим и эстетическим требованиям, а также принципу необходимости и достаточности для реализации основной общеразвивающей программы ДОУ.</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Участки ДОУ соответствуют требованиям СанПиН, оснащены в полном объеме.</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Вывод:</w:t>
      </w:r>
      <w:r w:rsidRPr="00AA1055">
        <w:rPr>
          <w:rFonts w:ascii="Times New Roman" w:eastAsia="Times New Roman" w:hAnsi="Times New Roman" w:cs="Times New Roman"/>
          <w:sz w:val="24"/>
          <w:szCs w:val="24"/>
          <w:lang w:eastAsia="ru-RU"/>
        </w:rPr>
        <w:t xml:space="preserve"> Материально – техническая база ДОУ в отношении здания</w:t>
      </w:r>
      <w:r w:rsidR="004D0B02" w:rsidRPr="00AA1055">
        <w:rPr>
          <w:rFonts w:ascii="Times New Roman" w:eastAsia="Times New Roman" w:hAnsi="Times New Roman" w:cs="Times New Roman"/>
          <w:sz w:val="24"/>
          <w:szCs w:val="24"/>
          <w:lang w:eastAsia="ru-RU"/>
        </w:rPr>
        <w:t xml:space="preserve">, </w:t>
      </w:r>
      <w:r w:rsidRPr="00AA1055">
        <w:rPr>
          <w:rFonts w:ascii="Times New Roman" w:eastAsia="Times New Roman" w:hAnsi="Times New Roman" w:cs="Times New Roman"/>
          <w:sz w:val="24"/>
          <w:szCs w:val="24"/>
          <w:lang w:eastAsia="ru-RU"/>
        </w:rPr>
        <w:t xml:space="preserve"> помещений </w:t>
      </w:r>
      <w:r w:rsidR="004D0B02" w:rsidRPr="00AA1055">
        <w:rPr>
          <w:rFonts w:ascii="Times New Roman" w:eastAsia="Times New Roman" w:hAnsi="Times New Roman" w:cs="Times New Roman"/>
          <w:sz w:val="24"/>
          <w:szCs w:val="24"/>
          <w:lang w:eastAsia="ru-RU"/>
        </w:rPr>
        <w:t xml:space="preserve">и участков </w:t>
      </w:r>
      <w:r w:rsidRPr="00AA1055">
        <w:rPr>
          <w:rFonts w:ascii="Times New Roman" w:eastAsia="Times New Roman" w:hAnsi="Times New Roman" w:cs="Times New Roman"/>
          <w:sz w:val="24"/>
          <w:szCs w:val="24"/>
          <w:lang w:eastAsia="ru-RU"/>
        </w:rPr>
        <w:t xml:space="preserve">ДОУ находится в хорошем состоянии. </w:t>
      </w:r>
    </w:p>
    <w:p w:rsidR="000A049E" w:rsidRPr="00AA1055" w:rsidRDefault="000A049E" w:rsidP="003A0714">
      <w:pPr>
        <w:spacing w:after="0" w:line="240" w:lineRule="auto"/>
        <w:jc w:val="both"/>
        <w:rPr>
          <w:rFonts w:ascii="Times New Roman" w:hAnsi="Times New Roman" w:cs="Times New Roman"/>
          <w:sz w:val="24"/>
          <w:szCs w:val="24"/>
        </w:rPr>
      </w:pPr>
    </w:p>
    <w:p w:rsidR="000A049E" w:rsidRPr="00AA1055" w:rsidRDefault="000A049E" w:rsidP="003A0714">
      <w:pPr>
        <w:numPr>
          <w:ilvl w:val="0"/>
          <w:numId w:val="9"/>
        </w:numPr>
        <w:shd w:val="clear" w:color="auto" w:fill="FFFFFF"/>
        <w:spacing w:after="0" w:line="240" w:lineRule="auto"/>
        <w:ind w:left="0" w:firstLine="0"/>
        <w:jc w:val="center"/>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bCs/>
          <w:sz w:val="24"/>
          <w:szCs w:val="24"/>
          <w:lang w:eastAsia="ru-RU"/>
        </w:rPr>
        <w:t>Функционирование внутренней системы оценки качества образования.</w:t>
      </w:r>
    </w:p>
    <w:p w:rsidR="000A049E" w:rsidRPr="00AA1055" w:rsidRDefault="000A049E"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0A049E" w:rsidRPr="00AA1055" w:rsidRDefault="000A049E" w:rsidP="003A071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Целью системы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w:t>
      </w:r>
    </w:p>
    <w:p w:rsidR="000A049E" w:rsidRPr="00AA1055" w:rsidRDefault="000A049E" w:rsidP="003A0714">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Внутренний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проводится заседания педагогического совета и административные совещания.</w:t>
      </w:r>
    </w:p>
    <w:p w:rsidR="007B09A0" w:rsidRPr="00AA1055" w:rsidRDefault="000A049E" w:rsidP="00AA1055">
      <w:pPr>
        <w:shd w:val="clear" w:color="auto" w:fill="FFFFFF"/>
        <w:spacing w:after="0" w:line="240" w:lineRule="auto"/>
        <w:jc w:val="both"/>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Мониторинг предусматривает сбор, системный учет,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По результатам мониторинга заведующий издает приказ, в котором указывается управленческое решение, ответственные лица по исполнению решения, сроки устранения недостатков, сроки проведения дополнительного контроля устранения недостатков (при необходимости), поощрения педагогов.</w:t>
      </w:r>
    </w:p>
    <w:p w:rsidR="00AA1055" w:rsidRPr="00AA1055" w:rsidRDefault="007B09A0" w:rsidP="00AC185F">
      <w:pPr>
        <w:shd w:val="clear" w:color="auto" w:fill="FFFFFF"/>
        <w:spacing w:after="375" w:line="240" w:lineRule="auto"/>
        <w:ind w:firstLine="708"/>
        <w:rPr>
          <w:rFonts w:ascii="Times New Roman" w:hAnsi="Times New Roman" w:cs="Times New Roman"/>
          <w:sz w:val="24"/>
          <w:szCs w:val="24"/>
        </w:rPr>
      </w:pPr>
      <w:r w:rsidRPr="00AA1055">
        <w:rPr>
          <w:rFonts w:ascii="Times New Roman" w:eastAsia="Times New Roman" w:hAnsi="Times New Roman" w:cs="Times New Roman"/>
          <w:sz w:val="24"/>
          <w:szCs w:val="24"/>
          <w:lang w:eastAsia="ru-RU"/>
        </w:rPr>
        <w:t xml:space="preserve">Цель мониторинга – определить степень освоения ребенком основной образовательной программы дошкольного образования МБДОУ Уярский ДС «Планета детства», составленной на основе инновационной программы дошкольного образования «От рождения до школы» (под ред. Н.Е. Вераксы, Т.С. Комаровой, Э.М. Дорофеевой) и влияние образовательного процесса, организуемого в дошкольном </w:t>
      </w:r>
      <w:r w:rsidRPr="00AA1055">
        <w:rPr>
          <w:rFonts w:ascii="Times New Roman" w:eastAsia="Times New Roman" w:hAnsi="Times New Roman" w:cs="Times New Roman"/>
          <w:sz w:val="24"/>
          <w:szCs w:val="24"/>
          <w:lang w:eastAsia="ru-RU"/>
        </w:rPr>
        <w:lastRenderedPageBreak/>
        <w:t>учреждении, на развитие ребенка.На основании годового плана МБДОУ проведён мониторинг результатов освоения программного материала воспитанниками по пяти образовательным областям. Сбор информации основан на использовании следующих методик:систематические наблюдения за деятельностью ребенка организация специальной игровой деятельности получение ответов на поставленные задачи через педагогические ситуации анализ продуктов детской деятельности анализ процесса деятельности индивидуальная беседа с ребенкомФорма организации мониторинга – диагностическая карта.Мониторинг был проведен в каждой возрастной группе МБДОУ, осуществлялся воспитателями МБДОУ.Воспитателями проводилась диагностика по основным направлениям программы МБДОУ:— социально-коммуникативное развитие; </w:t>
      </w:r>
      <w:r w:rsidRPr="00AA1055">
        <w:rPr>
          <w:rFonts w:ascii="Times New Roman" w:eastAsia="Times New Roman" w:hAnsi="Times New Roman" w:cs="Times New Roman"/>
          <w:sz w:val="24"/>
          <w:szCs w:val="24"/>
          <w:lang w:eastAsia="ru-RU"/>
        </w:rPr>
        <w:br/>
        <w:t>— познавательное развитие; </w:t>
      </w:r>
      <w:r w:rsidRPr="00AA1055">
        <w:rPr>
          <w:rFonts w:ascii="Times New Roman" w:eastAsia="Times New Roman" w:hAnsi="Times New Roman" w:cs="Times New Roman"/>
          <w:sz w:val="24"/>
          <w:szCs w:val="24"/>
          <w:lang w:eastAsia="ru-RU"/>
        </w:rPr>
        <w:br/>
        <w:t>— речевое развитие; </w:t>
      </w:r>
      <w:r w:rsidRPr="00AA1055">
        <w:rPr>
          <w:rFonts w:ascii="Times New Roman" w:eastAsia="Times New Roman" w:hAnsi="Times New Roman" w:cs="Times New Roman"/>
          <w:sz w:val="24"/>
          <w:szCs w:val="24"/>
          <w:lang w:eastAsia="ru-RU"/>
        </w:rPr>
        <w:br/>
        <w:t>— художественно-эстетическое развитие; </w:t>
      </w:r>
      <w:r w:rsidRPr="00AA1055">
        <w:rPr>
          <w:rFonts w:ascii="Times New Roman" w:eastAsia="Times New Roman" w:hAnsi="Times New Roman" w:cs="Times New Roman"/>
          <w:sz w:val="24"/>
          <w:szCs w:val="24"/>
          <w:lang w:eastAsia="ru-RU"/>
        </w:rPr>
        <w:br/>
        <w:t>— физическое развитие.</w:t>
      </w:r>
      <w:r w:rsidRPr="00AA1055">
        <w:rPr>
          <w:rFonts w:ascii="Times New Roman" w:hAnsi="Times New Roman" w:cs="Times New Roman"/>
          <w:sz w:val="24"/>
          <w:szCs w:val="24"/>
        </w:rPr>
        <w:t xml:space="preserve">В проведении мониторинга участвовали 12 групп детей младшего, среднего и старшего дошкольного возраста:   </w:t>
      </w:r>
    </w:p>
    <w:p w:rsidR="00AA1055" w:rsidRPr="00AA1055" w:rsidRDefault="00AA1055" w:rsidP="00AA1055">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Первая младшая (1,5лет -3лет ) – 2 группы;</w:t>
      </w:r>
    </w:p>
    <w:p w:rsidR="00AA1055" w:rsidRPr="00AA1055" w:rsidRDefault="00AA1055" w:rsidP="00AA1055">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Вторая младшая (3года -4года) – 3 группы;</w:t>
      </w:r>
    </w:p>
    <w:p w:rsidR="00AA1055" w:rsidRPr="00AA1055" w:rsidRDefault="00AA1055" w:rsidP="00AA1055">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Средняя группа (4года -5лет) -3 группы;</w:t>
      </w:r>
    </w:p>
    <w:p w:rsidR="00AA1055" w:rsidRPr="00AA1055" w:rsidRDefault="00AA1055" w:rsidP="00AA1055">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Старшая группа(5лет -6лет)-2группы;</w:t>
      </w:r>
    </w:p>
    <w:p w:rsidR="00AA1055" w:rsidRPr="00AA1055" w:rsidRDefault="00AA1055" w:rsidP="00AA1055">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Подготовительная (6лет-7лет) -2группы</w:t>
      </w:r>
    </w:p>
    <w:p w:rsidR="007B09A0" w:rsidRPr="00AA1055" w:rsidRDefault="00AA1055" w:rsidP="00AA1055">
      <w:pPr>
        <w:shd w:val="clear" w:color="auto" w:fill="FFFFFF"/>
        <w:spacing w:after="0"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Списочный состав в 2020 году составил 270 воспитанников.</w:t>
      </w:r>
      <w:r w:rsidR="007B09A0" w:rsidRPr="00AA10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1055" w:rsidRDefault="007B09A0" w:rsidP="007B09A0">
      <w:pPr>
        <w:shd w:val="clear" w:color="auto" w:fill="FFFFFF"/>
        <w:spacing w:after="375" w:line="240" w:lineRule="auto"/>
        <w:ind w:firstLine="708"/>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Мониторинг осуществлялся через отслеживание результатов освоения образовательной программы. Диагностика оценивалась тремя уровнями: высокий, средний, низкий.                                                                                                </w:t>
      </w:r>
    </w:p>
    <w:p w:rsidR="007B09A0" w:rsidRPr="00AA1055" w:rsidRDefault="007B09A0" w:rsidP="007B09A0">
      <w:pPr>
        <w:shd w:val="clear" w:color="auto" w:fill="FFFFFF"/>
        <w:spacing w:after="375" w:line="240" w:lineRule="auto"/>
        <w:ind w:firstLine="708"/>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Высокий уровень - ребенок выполняет все параметры оценки самостоятельно. </w:t>
      </w:r>
      <w:r w:rsidRPr="00AA1055">
        <w:rPr>
          <w:rFonts w:ascii="Times New Roman" w:eastAsia="Times New Roman" w:hAnsi="Times New Roman" w:cs="Times New Roman"/>
          <w:sz w:val="24"/>
          <w:szCs w:val="24"/>
          <w:lang w:eastAsia="ru-RU"/>
        </w:rPr>
        <w:br/>
        <w:t>средний уровень- ребенок выполняет все параметры оценки с частичной помощью взрослого; </w:t>
      </w:r>
      <w:r w:rsidRPr="00AA1055">
        <w:rPr>
          <w:rFonts w:ascii="Times New Roman" w:eastAsia="Times New Roman" w:hAnsi="Times New Roman" w:cs="Times New Roman"/>
          <w:sz w:val="24"/>
          <w:szCs w:val="24"/>
          <w:lang w:eastAsia="ru-RU"/>
        </w:rPr>
        <w:br/>
        <w:t>низкий уровень - ребенок не может выполнить все параметры оценки, помощь взрослого не принимает.</w:t>
      </w:r>
      <w:r w:rsidR="00AA1055">
        <w:rPr>
          <w:rFonts w:ascii="Times New Roman" w:eastAsia="Times New Roman" w:hAnsi="Times New Roman" w:cs="Times New Roman"/>
          <w:sz w:val="24"/>
          <w:szCs w:val="24"/>
          <w:lang w:eastAsia="ru-RU"/>
        </w:rPr>
        <w:t xml:space="preserve"> </w:t>
      </w:r>
      <w:r w:rsidRPr="00AA1055">
        <w:rPr>
          <w:rFonts w:ascii="Times New Roman" w:hAnsi="Times New Roman" w:cs="Times New Roman"/>
          <w:sz w:val="24"/>
          <w:szCs w:val="24"/>
        </w:rPr>
        <w:t xml:space="preserve">Форма организации мониторинга – данная программа позволила нам систематизировать информацию о ребенке, создать его образ, прогнозировать зону его актуального и ближайшего развития. Результаты педагогической диагностики (мониторинга) могут использоваться для решения следующих образовательных задач, обозначенных ФГОС ДО (П.3.2.3):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 Результаты мониторинга каждой группы различны. На это сказывается и общее физическое развитие детей, психическое, общая подготовленность детей, но и также уровень качества преподнесения знаний детям воспитателями. В целом наблюдается положительная динамика освоения образовательных областей детьми при подведении общих результатов за 2020-2021 учебный год.По итогам мониторинга качества образования (через реализацию образовательных областей) выявлены следующие результаты: </w:t>
      </w:r>
    </w:p>
    <w:p w:rsidR="007B09A0" w:rsidRDefault="007B09A0" w:rsidP="007B09A0">
      <w:pPr>
        <w:shd w:val="clear" w:color="auto" w:fill="FFFFFF"/>
        <w:spacing w:after="375"/>
        <w:rPr>
          <w:rFonts w:ascii="Times New Roman" w:hAnsi="Times New Roman" w:cs="Times New Roman"/>
          <w:sz w:val="28"/>
          <w:szCs w:val="28"/>
        </w:rPr>
        <w:sectPr w:rsidR="007B09A0" w:rsidSect="00AA1055">
          <w:pgSz w:w="16838" w:h="11906" w:orient="landscape"/>
          <w:pgMar w:top="426" w:right="1245" w:bottom="142" w:left="1134" w:header="709" w:footer="709" w:gutter="0"/>
          <w:cols w:space="708"/>
          <w:docGrid w:linePitch="360"/>
        </w:sectPr>
      </w:pPr>
    </w:p>
    <w:p w:rsidR="007B09A0" w:rsidRPr="000D5B2A" w:rsidRDefault="007B09A0" w:rsidP="00AA1055">
      <w:pPr>
        <w:shd w:val="clear" w:color="auto" w:fill="FFFFFF"/>
        <w:spacing w:after="375"/>
        <w:jc w:val="center"/>
        <w:rPr>
          <w:rFonts w:ascii="Times New Roman" w:eastAsia="Calibri" w:hAnsi="Times New Roman" w:cs="Times New Roman"/>
          <w:b/>
          <w:sz w:val="28"/>
          <w:szCs w:val="28"/>
        </w:rPr>
      </w:pPr>
      <w:r w:rsidRPr="000D5B2A">
        <w:rPr>
          <w:rFonts w:ascii="Times New Roman" w:eastAsia="Calibri" w:hAnsi="Times New Roman" w:cs="Times New Roman"/>
          <w:b/>
          <w:sz w:val="28"/>
          <w:szCs w:val="28"/>
        </w:rPr>
        <w:lastRenderedPageBreak/>
        <w:t>Сводная таблица мониторинга</w:t>
      </w:r>
    </w:p>
    <w:tbl>
      <w:tblPr>
        <w:tblStyle w:val="a9"/>
        <w:tblW w:w="16018" w:type="dxa"/>
        <w:tblInd w:w="108" w:type="dxa"/>
        <w:tblLayout w:type="fixed"/>
        <w:tblLook w:val="04A0" w:firstRow="1" w:lastRow="0" w:firstColumn="1" w:lastColumn="0" w:noHBand="0" w:noVBand="1"/>
      </w:tblPr>
      <w:tblGrid>
        <w:gridCol w:w="4145"/>
        <w:gridCol w:w="2268"/>
        <w:gridCol w:w="1134"/>
        <w:gridCol w:w="992"/>
        <w:gridCol w:w="993"/>
        <w:gridCol w:w="992"/>
        <w:gridCol w:w="992"/>
        <w:gridCol w:w="851"/>
        <w:gridCol w:w="992"/>
        <w:gridCol w:w="850"/>
        <w:gridCol w:w="993"/>
        <w:gridCol w:w="816"/>
      </w:tblGrid>
      <w:tr w:rsidR="007B09A0" w:rsidRPr="000D5B2A" w:rsidTr="007B09A0">
        <w:trPr>
          <w:trHeight w:val="397"/>
        </w:trPr>
        <w:tc>
          <w:tcPr>
            <w:tcW w:w="4145" w:type="dxa"/>
            <w:vMerge w:val="restart"/>
          </w:tcPr>
          <w:p w:rsidR="007B09A0" w:rsidRPr="000D5B2A" w:rsidRDefault="007B09A0" w:rsidP="007B09A0">
            <w:pPr>
              <w:spacing w:after="375" w:line="240" w:lineRule="atLeast"/>
              <w:jc w:val="center"/>
              <w:rPr>
                <w:rFonts w:ascii="Times New Roman" w:eastAsia="Calibri" w:hAnsi="Times New Roman" w:cs="Times New Roman"/>
                <w:b/>
                <w:sz w:val="24"/>
                <w:szCs w:val="24"/>
              </w:rPr>
            </w:pPr>
          </w:p>
          <w:p w:rsidR="007B09A0" w:rsidRPr="000D5B2A" w:rsidRDefault="007B09A0" w:rsidP="007B09A0">
            <w:pPr>
              <w:spacing w:after="375" w:line="240" w:lineRule="atLeast"/>
              <w:jc w:val="center"/>
              <w:rPr>
                <w:rFonts w:ascii="Times New Roman" w:eastAsia="Calibri" w:hAnsi="Times New Roman" w:cs="Times New Roman"/>
                <w:b/>
                <w:sz w:val="24"/>
                <w:szCs w:val="24"/>
              </w:rPr>
            </w:pPr>
          </w:p>
          <w:p w:rsidR="007B09A0" w:rsidRPr="000D5B2A" w:rsidRDefault="007B09A0" w:rsidP="007B09A0">
            <w:pPr>
              <w:spacing w:after="375" w:line="240" w:lineRule="atLeast"/>
              <w:jc w:val="center"/>
              <w:rPr>
                <w:rFonts w:ascii="Times New Roman" w:eastAsia="Calibri" w:hAnsi="Times New Roman" w:cs="Times New Roman"/>
                <w:b/>
                <w:sz w:val="24"/>
                <w:szCs w:val="24"/>
              </w:rPr>
            </w:pPr>
            <w:r w:rsidRPr="000D5B2A">
              <w:rPr>
                <w:rFonts w:ascii="Times New Roman" w:eastAsia="Calibri" w:hAnsi="Times New Roman" w:cs="Times New Roman"/>
                <w:b/>
                <w:sz w:val="24"/>
                <w:szCs w:val="24"/>
              </w:rPr>
              <w:t>Возрастная группа</w:t>
            </w:r>
          </w:p>
        </w:tc>
        <w:tc>
          <w:tcPr>
            <w:tcW w:w="2268" w:type="dxa"/>
            <w:vMerge w:val="restart"/>
          </w:tcPr>
          <w:p w:rsidR="007B09A0" w:rsidRDefault="007B09A0" w:rsidP="007B09A0">
            <w:pPr>
              <w:rPr>
                <w:rFonts w:ascii="Times New Roman" w:eastAsia="Calibri" w:hAnsi="Times New Roman" w:cs="Times New Roman"/>
                <w:b/>
                <w:sz w:val="24"/>
                <w:szCs w:val="24"/>
              </w:rPr>
            </w:pPr>
          </w:p>
          <w:p w:rsidR="007B09A0" w:rsidRPr="000D5B2A" w:rsidRDefault="007B09A0" w:rsidP="007B09A0">
            <w:pPr>
              <w:spacing w:after="375" w:line="240" w:lineRule="atLeast"/>
              <w:jc w:val="center"/>
              <w:rPr>
                <w:rFonts w:ascii="Times New Roman" w:eastAsia="Calibri" w:hAnsi="Times New Roman" w:cs="Times New Roman"/>
                <w:b/>
                <w:sz w:val="24"/>
                <w:szCs w:val="24"/>
              </w:rPr>
            </w:pPr>
          </w:p>
        </w:tc>
        <w:tc>
          <w:tcPr>
            <w:tcW w:w="9605" w:type="dxa"/>
            <w:gridSpan w:val="10"/>
          </w:tcPr>
          <w:p w:rsidR="007B09A0" w:rsidRPr="000D5B2A" w:rsidRDefault="007B09A0" w:rsidP="007B09A0">
            <w:pPr>
              <w:spacing w:after="375" w:line="240" w:lineRule="atLeast"/>
              <w:jc w:val="center"/>
              <w:rPr>
                <w:rFonts w:ascii="Times New Roman" w:eastAsia="Calibri" w:hAnsi="Times New Roman" w:cs="Times New Roman"/>
                <w:b/>
                <w:sz w:val="24"/>
                <w:szCs w:val="24"/>
              </w:rPr>
            </w:pPr>
            <w:r w:rsidRPr="000D5B2A">
              <w:rPr>
                <w:rFonts w:ascii="Times New Roman" w:eastAsia="Calibri" w:hAnsi="Times New Roman" w:cs="Times New Roman"/>
                <w:b/>
                <w:sz w:val="24"/>
                <w:szCs w:val="24"/>
              </w:rPr>
              <w:t>Образовательная область</w:t>
            </w:r>
          </w:p>
        </w:tc>
      </w:tr>
      <w:tr w:rsidR="007B09A0" w:rsidRPr="000D5B2A" w:rsidTr="007B09A0">
        <w:trPr>
          <w:trHeight w:val="1095"/>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4"/>
                <w:szCs w:val="24"/>
              </w:rPr>
            </w:pPr>
          </w:p>
        </w:tc>
        <w:tc>
          <w:tcPr>
            <w:tcW w:w="2268" w:type="dxa"/>
            <w:vMerge/>
          </w:tcPr>
          <w:p w:rsidR="007B09A0" w:rsidRPr="000D5B2A" w:rsidRDefault="007B09A0" w:rsidP="007B09A0">
            <w:pPr>
              <w:spacing w:after="375" w:line="240" w:lineRule="atLeast"/>
              <w:jc w:val="center"/>
              <w:rPr>
                <w:rFonts w:ascii="Times New Roman" w:eastAsia="Calibri" w:hAnsi="Times New Roman" w:cs="Times New Roman"/>
                <w:b/>
                <w:sz w:val="24"/>
                <w:szCs w:val="24"/>
              </w:rPr>
            </w:pPr>
          </w:p>
        </w:tc>
        <w:tc>
          <w:tcPr>
            <w:tcW w:w="2126" w:type="dxa"/>
            <w:gridSpan w:val="2"/>
          </w:tcPr>
          <w:p w:rsidR="007B09A0" w:rsidRPr="000D5B2A" w:rsidRDefault="007B09A0" w:rsidP="007B09A0">
            <w:pPr>
              <w:spacing w:after="375" w:line="240" w:lineRule="atLeast"/>
              <w:jc w:val="center"/>
              <w:rPr>
                <w:rFonts w:ascii="Times New Roman" w:eastAsia="Calibri" w:hAnsi="Times New Roman" w:cs="Times New Roman"/>
                <w:b/>
                <w:sz w:val="20"/>
                <w:szCs w:val="20"/>
              </w:rPr>
            </w:pPr>
            <w:r w:rsidRPr="000D5B2A">
              <w:rPr>
                <w:rFonts w:ascii="Times New Roman" w:eastAsia="Calibri" w:hAnsi="Times New Roman" w:cs="Times New Roman"/>
                <w:b/>
                <w:sz w:val="20"/>
                <w:szCs w:val="20"/>
              </w:rPr>
              <w:t>Познавательное развитие</w:t>
            </w:r>
          </w:p>
        </w:tc>
        <w:tc>
          <w:tcPr>
            <w:tcW w:w="1985" w:type="dxa"/>
            <w:gridSpan w:val="2"/>
          </w:tcPr>
          <w:p w:rsidR="007B09A0" w:rsidRPr="000D5B2A" w:rsidRDefault="007B09A0" w:rsidP="007B09A0">
            <w:pPr>
              <w:spacing w:after="375" w:line="240" w:lineRule="atLeast"/>
              <w:jc w:val="center"/>
              <w:rPr>
                <w:rFonts w:ascii="Times New Roman" w:eastAsia="Calibri" w:hAnsi="Times New Roman" w:cs="Times New Roman"/>
                <w:b/>
                <w:sz w:val="20"/>
                <w:szCs w:val="20"/>
              </w:rPr>
            </w:pPr>
            <w:r w:rsidRPr="000D5B2A">
              <w:rPr>
                <w:rFonts w:ascii="Times New Roman" w:eastAsia="Calibri" w:hAnsi="Times New Roman" w:cs="Times New Roman"/>
                <w:b/>
                <w:sz w:val="20"/>
                <w:szCs w:val="20"/>
              </w:rPr>
              <w:t>Социально – коммуникативное развитие</w:t>
            </w:r>
          </w:p>
        </w:tc>
        <w:tc>
          <w:tcPr>
            <w:tcW w:w="1843" w:type="dxa"/>
            <w:gridSpan w:val="2"/>
          </w:tcPr>
          <w:p w:rsidR="007B09A0" w:rsidRPr="000D5B2A" w:rsidRDefault="007B09A0" w:rsidP="007B09A0">
            <w:pPr>
              <w:spacing w:after="375" w:line="240" w:lineRule="atLeast"/>
              <w:jc w:val="center"/>
              <w:rPr>
                <w:rFonts w:ascii="Times New Roman" w:eastAsia="Calibri" w:hAnsi="Times New Roman" w:cs="Times New Roman"/>
                <w:b/>
                <w:sz w:val="20"/>
                <w:szCs w:val="20"/>
              </w:rPr>
            </w:pPr>
            <w:r w:rsidRPr="000D5B2A">
              <w:rPr>
                <w:rFonts w:ascii="Times New Roman" w:eastAsia="Calibri" w:hAnsi="Times New Roman" w:cs="Times New Roman"/>
                <w:b/>
                <w:sz w:val="20"/>
                <w:szCs w:val="20"/>
              </w:rPr>
              <w:t>Речевое развитие</w:t>
            </w:r>
          </w:p>
        </w:tc>
        <w:tc>
          <w:tcPr>
            <w:tcW w:w="1842" w:type="dxa"/>
            <w:gridSpan w:val="2"/>
          </w:tcPr>
          <w:p w:rsidR="007B09A0" w:rsidRPr="000D5B2A" w:rsidRDefault="007B09A0" w:rsidP="007B09A0">
            <w:pPr>
              <w:spacing w:after="375" w:line="240" w:lineRule="atLeast"/>
              <w:jc w:val="center"/>
              <w:rPr>
                <w:rFonts w:ascii="Times New Roman" w:eastAsia="Calibri" w:hAnsi="Times New Roman" w:cs="Times New Roman"/>
                <w:b/>
                <w:sz w:val="20"/>
                <w:szCs w:val="20"/>
              </w:rPr>
            </w:pPr>
            <w:r w:rsidRPr="000D5B2A">
              <w:rPr>
                <w:rFonts w:ascii="Times New Roman" w:eastAsia="Calibri" w:hAnsi="Times New Roman" w:cs="Times New Roman"/>
                <w:b/>
                <w:sz w:val="20"/>
                <w:szCs w:val="20"/>
              </w:rPr>
              <w:t>Художественно – эстетическое развитие</w:t>
            </w:r>
          </w:p>
        </w:tc>
        <w:tc>
          <w:tcPr>
            <w:tcW w:w="1809" w:type="dxa"/>
            <w:gridSpan w:val="2"/>
          </w:tcPr>
          <w:p w:rsidR="007B09A0" w:rsidRPr="000D5B2A" w:rsidRDefault="007B09A0" w:rsidP="007B09A0">
            <w:pPr>
              <w:spacing w:after="375" w:line="240" w:lineRule="atLeast"/>
              <w:jc w:val="center"/>
              <w:rPr>
                <w:rFonts w:ascii="Times New Roman" w:eastAsia="Calibri" w:hAnsi="Times New Roman" w:cs="Times New Roman"/>
                <w:b/>
                <w:sz w:val="20"/>
                <w:szCs w:val="20"/>
              </w:rPr>
            </w:pPr>
            <w:r w:rsidRPr="000D5B2A">
              <w:rPr>
                <w:rFonts w:ascii="Times New Roman" w:eastAsia="Calibri" w:hAnsi="Times New Roman" w:cs="Times New Roman"/>
                <w:b/>
                <w:sz w:val="20"/>
                <w:szCs w:val="20"/>
              </w:rPr>
              <w:t>Физическое развитие</w:t>
            </w:r>
          </w:p>
        </w:tc>
      </w:tr>
      <w:tr w:rsidR="007B09A0" w:rsidRPr="000D5B2A" w:rsidTr="007B09A0">
        <w:trPr>
          <w:trHeight w:val="1095"/>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4"/>
                <w:szCs w:val="24"/>
              </w:rPr>
            </w:pPr>
          </w:p>
        </w:tc>
        <w:tc>
          <w:tcPr>
            <w:tcW w:w="2268" w:type="dxa"/>
            <w:vMerge/>
          </w:tcPr>
          <w:p w:rsidR="007B09A0" w:rsidRPr="000D5B2A" w:rsidRDefault="007B09A0" w:rsidP="007B09A0">
            <w:pPr>
              <w:spacing w:after="375" w:line="240" w:lineRule="atLeast"/>
              <w:jc w:val="center"/>
              <w:rPr>
                <w:rFonts w:ascii="Times New Roman" w:eastAsia="Calibri" w:hAnsi="Times New Roman" w:cs="Times New Roman"/>
                <w:b/>
                <w:sz w:val="24"/>
                <w:szCs w:val="24"/>
              </w:rPr>
            </w:pPr>
          </w:p>
        </w:tc>
        <w:tc>
          <w:tcPr>
            <w:tcW w:w="1134"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Начало года</w:t>
            </w:r>
          </w:p>
        </w:tc>
        <w:tc>
          <w:tcPr>
            <w:tcW w:w="992"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Конец года</w:t>
            </w:r>
          </w:p>
        </w:tc>
        <w:tc>
          <w:tcPr>
            <w:tcW w:w="993"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Начало года</w:t>
            </w:r>
          </w:p>
        </w:tc>
        <w:tc>
          <w:tcPr>
            <w:tcW w:w="992"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Конец года</w:t>
            </w:r>
          </w:p>
        </w:tc>
        <w:tc>
          <w:tcPr>
            <w:tcW w:w="992"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Начало года</w:t>
            </w:r>
          </w:p>
        </w:tc>
        <w:tc>
          <w:tcPr>
            <w:tcW w:w="851"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Конец года</w:t>
            </w:r>
          </w:p>
        </w:tc>
        <w:tc>
          <w:tcPr>
            <w:tcW w:w="992"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Начало года</w:t>
            </w:r>
          </w:p>
        </w:tc>
        <w:tc>
          <w:tcPr>
            <w:tcW w:w="850"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Конец года</w:t>
            </w:r>
          </w:p>
        </w:tc>
        <w:tc>
          <w:tcPr>
            <w:tcW w:w="993"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Начало года</w:t>
            </w:r>
          </w:p>
        </w:tc>
        <w:tc>
          <w:tcPr>
            <w:tcW w:w="816" w:type="dxa"/>
          </w:tcPr>
          <w:p w:rsidR="007B09A0" w:rsidRPr="000D5B2A" w:rsidRDefault="007B09A0" w:rsidP="007B09A0">
            <w:pPr>
              <w:spacing w:after="375" w:line="24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Конец года</w:t>
            </w:r>
          </w:p>
        </w:tc>
      </w:tr>
      <w:tr w:rsidR="007B09A0" w:rsidRPr="000D5B2A" w:rsidTr="007B09A0">
        <w:trPr>
          <w:trHeight w:val="340"/>
        </w:trPr>
        <w:tc>
          <w:tcPr>
            <w:tcW w:w="4145" w:type="dxa"/>
            <w:vMerge w:val="restart"/>
          </w:tcPr>
          <w:p w:rsidR="007B09A0" w:rsidRPr="000D5B2A" w:rsidRDefault="007B09A0" w:rsidP="007B09A0">
            <w:pPr>
              <w:spacing w:after="375" w:line="240" w:lineRule="atLeast"/>
              <w:rPr>
                <w:rFonts w:ascii="Times New Roman" w:eastAsia="Calibri" w:hAnsi="Times New Roman" w:cs="Times New Roman"/>
                <w:b/>
              </w:rPr>
            </w:pPr>
            <w:r w:rsidRPr="000D5B2A">
              <w:rPr>
                <w:rFonts w:ascii="Times New Roman" w:eastAsia="Calibri" w:hAnsi="Times New Roman" w:cs="Times New Roman"/>
                <w:b/>
              </w:rPr>
              <w:t>1 младшая группа «</w:t>
            </w:r>
            <w:r>
              <w:rPr>
                <w:rFonts w:ascii="Times New Roman" w:eastAsia="Calibri" w:hAnsi="Times New Roman" w:cs="Times New Roman"/>
                <w:b/>
              </w:rPr>
              <w:t>Сказка</w:t>
            </w:r>
            <w:r w:rsidRPr="000D5B2A">
              <w:rPr>
                <w:rFonts w:ascii="Times New Roman" w:eastAsia="Calibri" w:hAnsi="Times New Roman" w:cs="Times New Roman"/>
                <w:b/>
              </w:rPr>
              <w:t>»</w:t>
            </w: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w:t>
            </w:r>
          </w:p>
        </w:tc>
        <w:tc>
          <w:tcPr>
            <w:tcW w:w="992"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22%</w:t>
            </w:r>
          </w:p>
        </w:tc>
        <w:tc>
          <w:tcPr>
            <w:tcW w:w="993"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7%</w:t>
            </w:r>
          </w:p>
        </w:tc>
        <w:tc>
          <w:tcPr>
            <w:tcW w:w="992"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18%</w:t>
            </w:r>
          </w:p>
        </w:tc>
        <w:tc>
          <w:tcPr>
            <w:tcW w:w="992"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10%</w:t>
            </w:r>
          </w:p>
        </w:tc>
        <w:tc>
          <w:tcPr>
            <w:tcW w:w="851"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19%</w:t>
            </w:r>
          </w:p>
        </w:tc>
        <w:tc>
          <w:tcPr>
            <w:tcW w:w="992"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9%</w:t>
            </w:r>
          </w:p>
        </w:tc>
        <w:tc>
          <w:tcPr>
            <w:tcW w:w="850"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25%</w:t>
            </w:r>
          </w:p>
        </w:tc>
        <w:tc>
          <w:tcPr>
            <w:tcW w:w="993"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w:t>
            </w:r>
          </w:p>
        </w:tc>
        <w:tc>
          <w:tcPr>
            <w:tcW w:w="816" w:type="dxa"/>
          </w:tcPr>
          <w:p w:rsidR="007B09A0" w:rsidRPr="000D5B2A"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25%</w:t>
            </w:r>
          </w:p>
        </w:tc>
      </w:tr>
      <w:tr w:rsidR="007B09A0" w:rsidRPr="000D5B2A" w:rsidTr="007B09A0">
        <w:trPr>
          <w:trHeight w:val="340"/>
        </w:trPr>
        <w:tc>
          <w:tcPr>
            <w:tcW w:w="4145" w:type="dxa"/>
            <w:vMerge/>
          </w:tcPr>
          <w:p w:rsidR="007B09A0" w:rsidRPr="000D5B2A" w:rsidRDefault="007B09A0" w:rsidP="007B09A0">
            <w:pPr>
              <w:spacing w:after="375" w:line="240" w:lineRule="atLeast"/>
              <w:rPr>
                <w:rFonts w:ascii="Times New Roman" w:eastAsia="Calibri" w:hAnsi="Times New Roman" w:cs="Times New Roman"/>
                <w:b/>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54%</w:t>
            </w:r>
          </w:p>
        </w:tc>
        <w:tc>
          <w:tcPr>
            <w:tcW w:w="992"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60%</w:t>
            </w:r>
          </w:p>
        </w:tc>
        <w:tc>
          <w:tcPr>
            <w:tcW w:w="993"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55%</w:t>
            </w:r>
          </w:p>
        </w:tc>
        <w:tc>
          <w:tcPr>
            <w:tcW w:w="992"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67%</w:t>
            </w:r>
          </w:p>
        </w:tc>
        <w:tc>
          <w:tcPr>
            <w:tcW w:w="992"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51%</w:t>
            </w:r>
          </w:p>
        </w:tc>
        <w:tc>
          <w:tcPr>
            <w:tcW w:w="851"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63%</w:t>
            </w:r>
          </w:p>
        </w:tc>
        <w:tc>
          <w:tcPr>
            <w:tcW w:w="992"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53%</w:t>
            </w:r>
          </w:p>
        </w:tc>
        <w:tc>
          <w:tcPr>
            <w:tcW w:w="850"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61%</w:t>
            </w:r>
          </w:p>
        </w:tc>
        <w:tc>
          <w:tcPr>
            <w:tcW w:w="993"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53%</w:t>
            </w:r>
          </w:p>
        </w:tc>
        <w:tc>
          <w:tcPr>
            <w:tcW w:w="816"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65%</w:t>
            </w:r>
          </w:p>
        </w:tc>
      </w:tr>
      <w:tr w:rsidR="007B09A0" w:rsidRPr="000D5B2A" w:rsidTr="007B09A0">
        <w:trPr>
          <w:trHeight w:val="340"/>
        </w:trPr>
        <w:tc>
          <w:tcPr>
            <w:tcW w:w="4145" w:type="dxa"/>
            <w:vMerge/>
          </w:tcPr>
          <w:p w:rsidR="007B09A0" w:rsidRPr="000D5B2A" w:rsidRDefault="007B09A0" w:rsidP="007B09A0">
            <w:pPr>
              <w:spacing w:after="375" w:line="240" w:lineRule="atLeast"/>
              <w:rPr>
                <w:rFonts w:ascii="Times New Roman" w:eastAsia="Calibri" w:hAnsi="Times New Roman" w:cs="Times New Roman"/>
                <w:b/>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43%</w:t>
            </w:r>
          </w:p>
        </w:tc>
        <w:tc>
          <w:tcPr>
            <w:tcW w:w="992"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18%</w:t>
            </w:r>
          </w:p>
        </w:tc>
        <w:tc>
          <w:tcPr>
            <w:tcW w:w="993"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38%</w:t>
            </w:r>
          </w:p>
        </w:tc>
        <w:tc>
          <w:tcPr>
            <w:tcW w:w="992"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15%</w:t>
            </w:r>
          </w:p>
        </w:tc>
        <w:tc>
          <w:tcPr>
            <w:tcW w:w="992"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39%</w:t>
            </w:r>
          </w:p>
        </w:tc>
        <w:tc>
          <w:tcPr>
            <w:tcW w:w="851"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18%</w:t>
            </w:r>
          </w:p>
        </w:tc>
        <w:tc>
          <w:tcPr>
            <w:tcW w:w="992"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38%</w:t>
            </w:r>
          </w:p>
        </w:tc>
        <w:tc>
          <w:tcPr>
            <w:tcW w:w="850"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14%</w:t>
            </w:r>
          </w:p>
        </w:tc>
        <w:tc>
          <w:tcPr>
            <w:tcW w:w="993"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42%</w:t>
            </w:r>
          </w:p>
        </w:tc>
        <w:tc>
          <w:tcPr>
            <w:tcW w:w="816"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10%</w:t>
            </w:r>
          </w:p>
        </w:tc>
      </w:tr>
      <w:tr w:rsidR="007B09A0" w:rsidRPr="000D5B2A" w:rsidTr="007B09A0">
        <w:trPr>
          <w:trHeight w:val="284"/>
        </w:trPr>
        <w:tc>
          <w:tcPr>
            <w:tcW w:w="4145" w:type="dxa"/>
            <w:vMerge w:val="restart"/>
          </w:tcPr>
          <w:p w:rsidR="007B09A0" w:rsidRPr="000D5B2A" w:rsidRDefault="007B09A0" w:rsidP="007B09A0">
            <w:pPr>
              <w:spacing w:after="375" w:line="240" w:lineRule="atLeast"/>
              <w:rPr>
                <w:rFonts w:ascii="Times New Roman" w:eastAsia="Calibri" w:hAnsi="Times New Roman" w:cs="Times New Roman"/>
                <w:b/>
              </w:rPr>
            </w:pPr>
            <w:r w:rsidRPr="00F74DA2">
              <w:rPr>
                <w:rFonts w:ascii="Times New Roman" w:eastAsia="Calibri" w:hAnsi="Times New Roman" w:cs="Times New Roman"/>
                <w:b/>
              </w:rPr>
              <w:t>1 младшая группа «</w:t>
            </w:r>
            <w:r>
              <w:rPr>
                <w:rFonts w:ascii="Times New Roman" w:eastAsia="Calibri" w:hAnsi="Times New Roman" w:cs="Times New Roman"/>
                <w:b/>
              </w:rPr>
              <w:t>Яркие звездочки</w:t>
            </w:r>
            <w:r w:rsidRPr="00F74DA2">
              <w:rPr>
                <w:rFonts w:ascii="Times New Roman" w:eastAsia="Calibri" w:hAnsi="Times New Roman" w:cs="Times New Roman"/>
                <w:b/>
              </w:rPr>
              <w:t>»</w:t>
            </w: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w:t>
            </w:r>
          </w:p>
        </w:tc>
        <w:tc>
          <w:tcPr>
            <w:tcW w:w="992"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22%</w:t>
            </w:r>
          </w:p>
        </w:tc>
        <w:tc>
          <w:tcPr>
            <w:tcW w:w="993"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9%</w:t>
            </w:r>
          </w:p>
        </w:tc>
        <w:tc>
          <w:tcPr>
            <w:tcW w:w="992"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14%</w:t>
            </w:r>
          </w:p>
        </w:tc>
        <w:tc>
          <w:tcPr>
            <w:tcW w:w="992"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9%</w:t>
            </w:r>
          </w:p>
        </w:tc>
        <w:tc>
          <w:tcPr>
            <w:tcW w:w="851"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17%</w:t>
            </w:r>
          </w:p>
        </w:tc>
        <w:tc>
          <w:tcPr>
            <w:tcW w:w="992"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12%</w:t>
            </w:r>
          </w:p>
        </w:tc>
        <w:tc>
          <w:tcPr>
            <w:tcW w:w="850"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24%</w:t>
            </w:r>
          </w:p>
        </w:tc>
        <w:tc>
          <w:tcPr>
            <w:tcW w:w="993"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11%</w:t>
            </w:r>
          </w:p>
        </w:tc>
        <w:tc>
          <w:tcPr>
            <w:tcW w:w="816" w:type="dxa"/>
          </w:tcPr>
          <w:p w:rsidR="007B09A0" w:rsidRPr="000D5B2A"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23%</w:t>
            </w:r>
          </w:p>
        </w:tc>
      </w:tr>
      <w:tr w:rsidR="007B09A0" w:rsidRPr="000D5B2A" w:rsidTr="007B09A0">
        <w:trPr>
          <w:trHeight w:val="340"/>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4108D5" w:rsidRDefault="007B09A0" w:rsidP="007B09A0">
            <w:pPr>
              <w:ind w:left="98"/>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56%</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54%</w:t>
            </w:r>
          </w:p>
        </w:tc>
        <w:tc>
          <w:tcPr>
            <w:tcW w:w="993" w:type="dxa"/>
          </w:tcPr>
          <w:p w:rsidR="007B09A0" w:rsidRPr="004108D5" w:rsidRDefault="007B09A0" w:rsidP="007B09A0">
            <w:pPr>
              <w:ind w:left="-43"/>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60%</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63%</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54%</w:t>
            </w:r>
          </w:p>
        </w:tc>
        <w:tc>
          <w:tcPr>
            <w:tcW w:w="851" w:type="dxa"/>
          </w:tcPr>
          <w:p w:rsidR="007B09A0" w:rsidRPr="004108D5" w:rsidRDefault="007B09A0" w:rsidP="007B09A0">
            <w:pPr>
              <w:ind w:left="-185"/>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51%</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60%</w:t>
            </w:r>
          </w:p>
        </w:tc>
        <w:tc>
          <w:tcPr>
            <w:tcW w:w="850" w:type="dxa"/>
          </w:tcPr>
          <w:p w:rsidR="007B09A0" w:rsidRPr="004108D5" w:rsidRDefault="007B09A0" w:rsidP="007B09A0">
            <w:pPr>
              <w:ind w:left="-186"/>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67%</w:t>
            </w:r>
          </w:p>
        </w:tc>
        <w:tc>
          <w:tcPr>
            <w:tcW w:w="993" w:type="dxa"/>
          </w:tcPr>
          <w:p w:rsidR="007B09A0" w:rsidRPr="004108D5" w:rsidRDefault="007B09A0" w:rsidP="007B09A0">
            <w:pPr>
              <w:ind w:left="-43"/>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58%</w:t>
            </w:r>
          </w:p>
        </w:tc>
        <w:tc>
          <w:tcPr>
            <w:tcW w:w="816" w:type="dxa"/>
          </w:tcPr>
          <w:p w:rsidR="007B09A0" w:rsidRPr="004108D5" w:rsidRDefault="007B09A0" w:rsidP="007B09A0">
            <w:pPr>
              <w:ind w:left="-170"/>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66%</w:t>
            </w:r>
          </w:p>
        </w:tc>
      </w:tr>
      <w:tr w:rsidR="007B09A0" w:rsidRPr="000D5B2A" w:rsidTr="007B09A0">
        <w:trPr>
          <w:trHeight w:val="340"/>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4108D5" w:rsidRDefault="007B09A0" w:rsidP="007B09A0">
            <w:pPr>
              <w:ind w:left="98"/>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39%</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24%</w:t>
            </w:r>
          </w:p>
        </w:tc>
        <w:tc>
          <w:tcPr>
            <w:tcW w:w="993" w:type="dxa"/>
          </w:tcPr>
          <w:p w:rsidR="007B09A0" w:rsidRPr="004108D5" w:rsidRDefault="007B09A0" w:rsidP="007B09A0">
            <w:pPr>
              <w:ind w:left="-43"/>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31%</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23%</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37%</w:t>
            </w:r>
          </w:p>
        </w:tc>
        <w:tc>
          <w:tcPr>
            <w:tcW w:w="851" w:type="dxa"/>
          </w:tcPr>
          <w:p w:rsidR="007B09A0" w:rsidRPr="004108D5" w:rsidRDefault="007B09A0" w:rsidP="007B09A0">
            <w:pPr>
              <w:ind w:left="-185"/>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32%</w:t>
            </w:r>
          </w:p>
        </w:tc>
        <w:tc>
          <w:tcPr>
            <w:tcW w:w="992" w:type="dxa"/>
          </w:tcPr>
          <w:p w:rsidR="007B09A0" w:rsidRPr="004108D5" w:rsidRDefault="007B09A0" w:rsidP="007B09A0">
            <w:pPr>
              <w:ind w:left="-44"/>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28%</w:t>
            </w:r>
          </w:p>
        </w:tc>
        <w:tc>
          <w:tcPr>
            <w:tcW w:w="850" w:type="dxa"/>
          </w:tcPr>
          <w:p w:rsidR="007B09A0" w:rsidRPr="004108D5" w:rsidRDefault="007B09A0" w:rsidP="007B09A0">
            <w:pPr>
              <w:ind w:left="-186"/>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9%</w:t>
            </w:r>
          </w:p>
        </w:tc>
        <w:tc>
          <w:tcPr>
            <w:tcW w:w="993" w:type="dxa"/>
          </w:tcPr>
          <w:p w:rsidR="007B09A0" w:rsidRPr="004108D5" w:rsidRDefault="007B09A0" w:rsidP="007B09A0">
            <w:pPr>
              <w:ind w:left="-43"/>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31%</w:t>
            </w:r>
          </w:p>
        </w:tc>
        <w:tc>
          <w:tcPr>
            <w:tcW w:w="816" w:type="dxa"/>
          </w:tcPr>
          <w:p w:rsidR="007B09A0" w:rsidRPr="004108D5" w:rsidRDefault="007B09A0" w:rsidP="007B09A0">
            <w:pPr>
              <w:ind w:left="-170"/>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11%</w:t>
            </w:r>
          </w:p>
        </w:tc>
      </w:tr>
      <w:tr w:rsidR="007B09A0" w:rsidRPr="000D5B2A" w:rsidTr="007B09A0">
        <w:trPr>
          <w:trHeight w:val="340"/>
        </w:trPr>
        <w:tc>
          <w:tcPr>
            <w:tcW w:w="4145" w:type="dxa"/>
            <w:vMerge w:val="restart"/>
          </w:tcPr>
          <w:p w:rsidR="007B09A0" w:rsidRPr="000D5B2A" w:rsidRDefault="007B09A0" w:rsidP="007B09A0">
            <w:pPr>
              <w:spacing w:after="375" w:line="240" w:lineRule="atLeast"/>
              <w:rPr>
                <w:rFonts w:ascii="Times New Roman" w:eastAsia="Calibri" w:hAnsi="Times New Roman" w:cs="Times New Roman"/>
                <w:b/>
                <w:sz w:val="24"/>
                <w:szCs w:val="24"/>
              </w:rPr>
            </w:pPr>
            <w:r w:rsidRPr="004108D5">
              <w:rPr>
                <w:rFonts w:ascii="Times New Roman" w:eastAsia="Calibri" w:hAnsi="Times New Roman" w:cs="Times New Roman"/>
                <w:b/>
                <w:sz w:val="24"/>
                <w:szCs w:val="24"/>
              </w:rPr>
              <w:t>2 младшая группа «</w:t>
            </w:r>
            <w:r>
              <w:rPr>
                <w:rFonts w:ascii="Times New Roman" w:eastAsia="Calibri" w:hAnsi="Times New Roman" w:cs="Times New Roman"/>
                <w:b/>
                <w:sz w:val="24"/>
                <w:szCs w:val="24"/>
              </w:rPr>
              <w:t>Светлячок</w:t>
            </w:r>
            <w:r w:rsidRPr="004108D5">
              <w:rPr>
                <w:rFonts w:ascii="Times New Roman" w:eastAsia="Calibri" w:hAnsi="Times New Roman" w:cs="Times New Roman"/>
                <w:b/>
                <w:sz w:val="24"/>
                <w:szCs w:val="24"/>
              </w:rPr>
              <w:t xml:space="preserve">» </w:t>
            </w: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0D5B2A" w:rsidRDefault="007B09A0" w:rsidP="007B09A0">
            <w:pPr>
              <w:spacing w:line="240" w:lineRule="atLeast"/>
              <w:jc w:val="center"/>
              <w:rPr>
                <w:rFonts w:ascii="Times New Roman" w:eastAsia="Calibri" w:hAnsi="Times New Roman" w:cs="Times New Roman"/>
                <w:sz w:val="20"/>
                <w:szCs w:val="20"/>
              </w:rPr>
            </w:pPr>
            <w:r w:rsidRPr="005342F8">
              <w:rPr>
                <w:rFonts w:ascii="Times New Roman" w:eastAsia="Calibri" w:hAnsi="Times New Roman" w:cs="Times New Roman"/>
                <w:sz w:val="20"/>
                <w:szCs w:val="20"/>
              </w:rPr>
              <w:t>-</w:t>
            </w:r>
          </w:p>
        </w:tc>
        <w:tc>
          <w:tcPr>
            <w:tcW w:w="992" w:type="dxa"/>
          </w:tcPr>
          <w:p w:rsidR="007B09A0" w:rsidRPr="000D5B2A" w:rsidRDefault="007B09A0" w:rsidP="007B09A0">
            <w:pPr>
              <w:spacing w:line="240" w:lineRule="atLeast"/>
              <w:jc w:val="center"/>
              <w:rPr>
                <w:rFonts w:ascii="Times New Roman" w:eastAsia="Calibri" w:hAnsi="Times New Roman" w:cs="Times New Roman"/>
                <w:sz w:val="20"/>
                <w:szCs w:val="20"/>
              </w:rPr>
            </w:pPr>
            <w:r w:rsidRPr="005342F8">
              <w:rPr>
                <w:rFonts w:ascii="Times New Roman" w:eastAsia="Calibri" w:hAnsi="Times New Roman" w:cs="Times New Roman"/>
                <w:sz w:val="20"/>
                <w:szCs w:val="20"/>
              </w:rPr>
              <w:t>36%</w:t>
            </w:r>
          </w:p>
        </w:tc>
        <w:tc>
          <w:tcPr>
            <w:tcW w:w="993"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92"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2"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993"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16" w:type="dxa"/>
          </w:tcPr>
          <w:p w:rsidR="007B09A0" w:rsidRPr="000D5B2A" w:rsidRDefault="007B09A0" w:rsidP="007B09A0">
            <w:pPr>
              <w:spacing w:line="240" w:lineRule="atLeast"/>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7B09A0" w:rsidRPr="000D5B2A" w:rsidTr="007B09A0">
        <w:trPr>
          <w:trHeight w:val="340"/>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64%</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88%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27%</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100%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55%</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100%</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27%</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95%</w:t>
            </w:r>
          </w:p>
        </w:tc>
      </w:tr>
      <w:tr w:rsidR="007B09A0" w:rsidRPr="000D5B2A" w:rsidTr="007B09A0">
        <w:trPr>
          <w:trHeight w:val="340"/>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73%</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45%</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73%</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r>
      <w:tr w:rsidR="007B09A0" w:rsidRPr="000D5B2A" w:rsidTr="007B09A0">
        <w:trPr>
          <w:trHeight w:val="309"/>
        </w:trPr>
        <w:tc>
          <w:tcPr>
            <w:tcW w:w="4145" w:type="dxa"/>
            <w:vMerge w:val="restart"/>
          </w:tcPr>
          <w:p w:rsidR="007B09A0" w:rsidRPr="000D5B2A" w:rsidRDefault="007B09A0" w:rsidP="007B09A0">
            <w:pPr>
              <w:spacing w:after="375" w:line="240" w:lineRule="atLeast"/>
              <w:rPr>
                <w:rFonts w:ascii="Times New Roman" w:eastAsia="Calibri" w:hAnsi="Times New Roman" w:cs="Times New Roman"/>
                <w:b/>
                <w:sz w:val="28"/>
                <w:szCs w:val="28"/>
              </w:rPr>
            </w:pPr>
            <w:r w:rsidRPr="004108D5">
              <w:rPr>
                <w:rFonts w:ascii="Times New Roman" w:eastAsia="Calibri" w:hAnsi="Times New Roman" w:cs="Times New Roman"/>
                <w:b/>
                <w:sz w:val="24"/>
                <w:szCs w:val="24"/>
              </w:rPr>
              <w:t>2 младшая группа «</w:t>
            </w:r>
            <w:r>
              <w:rPr>
                <w:rFonts w:ascii="Times New Roman" w:eastAsia="Calibri" w:hAnsi="Times New Roman" w:cs="Times New Roman"/>
                <w:b/>
                <w:sz w:val="24"/>
                <w:szCs w:val="24"/>
              </w:rPr>
              <w:t>Солнышко</w:t>
            </w:r>
            <w:r w:rsidRPr="004108D5">
              <w:rPr>
                <w:rFonts w:ascii="Times New Roman" w:eastAsia="Calibri" w:hAnsi="Times New Roman" w:cs="Times New Roman"/>
                <w:b/>
                <w:sz w:val="24"/>
                <w:szCs w:val="24"/>
              </w:rPr>
              <w:t>»</w:t>
            </w: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24%</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19%</w:t>
            </w:r>
          </w:p>
        </w:tc>
      </w:tr>
      <w:tr w:rsidR="007B09A0" w:rsidRPr="000D5B2A" w:rsidTr="007B09A0">
        <w:trPr>
          <w:trHeight w:val="361"/>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70%</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25%</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72%</w:t>
            </w:r>
          </w:p>
        </w:tc>
      </w:tr>
      <w:tr w:rsidR="007B09A0" w:rsidRPr="000D5B2A" w:rsidTr="007B09A0">
        <w:trPr>
          <w:trHeight w:val="333"/>
        </w:trPr>
        <w:tc>
          <w:tcPr>
            <w:tcW w:w="4145" w:type="dxa"/>
            <w:vMerge/>
          </w:tcPr>
          <w:p w:rsidR="007B09A0" w:rsidRPr="000D5B2A" w:rsidRDefault="007B09A0" w:rsidP="007B09A0">
            <w:pPr>
              <w:spacing w:after="375"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80%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75%</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61%</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9%</w:t>
            </w:r>
          </w:p>
        </w:tc>
      </w:tr>
      <w:tr w:rsidR="007B09A0" w:rsidRPr="000D5B2A" w:rsidTr="007B09A0">
        <w:trPr>
          <w:trHeight w:val="409"/>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sidRPr="004108D5">
              <w:rPr>
                <w:rFonts w:ascii="Times New Roman" w:eastAsia="Calibri" w:hAnsi="Times New Roman" w:cs="Times New Roman"/>
                <w:b/>
                <w:sz w:val="24"/>
                <w:szCs w:val="24"/>
              </w:rPr>
              <w:t xml:space="preserve">2 младшая группа </w:t>
            </w:r>
            <w:r w:rsidRPr="007E3939">
              <w:rPr>
                <w:rFonts w:ascii="Times New Roman" w:eastAsia="Calibri" w:hAnsi="Times New Roman" w:cs="Times New Roman"/>
                <w:b/>
                <w:sz w:val="24"/>
                <w:szCs w:val="24"/>
              </w:rPr>
              <w:t>«</w:t>
            </w:r>
            <w:r>
              <w:rPr>
                <w:rFonts w:ascii="Times New Roman" w:eastAsia="Calibri" w:hAnsi="Times New Roman" w:cs="Times New Roman"/>
                <w:b/>
                <w:sz w:val="24"/>
                <w:szCs w:val="24"/>
              </w:rPr>
              <w:t>Колокольчики</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57%</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18%</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43%</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18%</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r>
      <w:tr w:rsidR="007B09A0" w:rsidRPr="000D5B2A" w:rsidTr="007B09A0">
        <w:trPr>
          <w:trHeight w:val="414"/>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82%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43%</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59%</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60%</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65%</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27%</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11%</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17%</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13%</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sidRPr="007E3939">
              <w:rPr>
                <w:rFonts w:ascii="Times New Roman" w:eastAsia="Calibri" w:hAnsi="Times New Roman" w:cs="Times New Roman"/>
                <w:b/>
                <w:sz w:val="24"/>
                <w:szCs w:val="24"/>
              </w:rPr>
              <w:t>Средняя группа «</w:t>
            </w:r>
            <w:r>
              <w:rPr>
                <w:rFonts w:ascii="Times New Roman" w:eastAsia="Calibri" w:hAnsi="Times New Roman" w:cs="Times New Roman"/>
                <w:b/>
                <w:sz w:val="24"/>
                <w:szCs w:val="24"/>
              </w:rPr>
              <w:t>Винни - Пух</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40%</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43%</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60%</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37%</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57%</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78%</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14%</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62%</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sidRPr="007E3939">
              <w:rPr>
                <w:rFonts w:ascii="Times New Roman" w:eastAsia="Calibri" w:hAnsi="Times New Roman" w:cs="Times New Roman"/>
                <w:b/>
                <w:sz w:val="24"/>
                <w:szCs w:val="24"/>
              </w:rPr>
              <w:lastRenderedPageBreak/>
              <w:t>Средняя группа «</w:t>
            </w:r>
            <w:r>
              <w:rPr>
                <w:rFonts w:ascii="Times New Roman" w:eastAsia="Calibri" w:hAnsi="Times New Roman" w:cs="Times New Roman"/>
                <w:b/>
                <w:sz w:val="24"/>
                <w:szCs w:val="24"/>
              </w:rPr>
              <w:t>Ромашки</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88%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25%</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14%</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75%</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32%</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Средняя</w:t>
            </w:r>
            <w:r w:rsidRPr="007E3939">
              <w:rPr>
                <w:rFonts w:ascii="Times New Roman" w:eastAsia="Calibri" w:hAnsi="Times New Roman" w:cs="Times New Roman"/>
                <w:b/>
                <w:sz w:val="24"/>
                <w:szCs w:val="24"/>
              </w:rPr>
              <w:t xml:space="preserve"> группа «</w:t>
            </w:r>
            <w:r>
              <w:rPr>
                <w:rFonts w:ascii="Times New Roman" w:eastAsia="Calibri" w:hAnsi="Times New Roman" w:cs="Times New Roman"/>
                <w:b/>
                <w:sz w:val="24"/>
                <w:szCs w:val="24"/>
              </w:rPr>
              <w:t>Цветные ладошки</w:t>
            </w:r>
            <w:r w:rsidRPr="007E3939">
              <w:rPr>
                <w:rFonts w:ascii="Times New Roman" w:eastAsia="Calibri" w:hAnsi="Times New Roman" w:cs="Times New Roman"/>
                <w:b/>
                <w:sz w:val="24"/>
                <w:szCs w:val="24"/>
              </w:rPr>
              <w:t>»</w:t>
            </w:r>
          </w:p>
          <w:p w:rsidR="007B09A0" w:rsidRPr="000D5B2A" w:rsidRDefault="007B09A0" w:rsidP="007B09A0">
            <w:pPr>
              <w:spacing w:line="240" w:lineRule="atLeast"/>
              <w:ind w:firstLine="45"/>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58%</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26%</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20%</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58%</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78%</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48%</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69%</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42%</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26%</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11%</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Старшая</w:t>
            </w:r>
            <w:r w:rsidRPr="007E3939">
              <w:rPr>
                <w:rFonts w:ascii="Times New Roman" w:eastAsia="Calibri" w:hAnsi="Times New Roman" w:cs="Times New Roman"/>
                <w:b/>
                <w:sz w:val="24"/>
                <w:szCs w:val="24"/>
              </w:rPr>
              <w:t xml:space="preserve"> группа «</w:t>
            </w:r>
            <w:r>
              <w:rPr>
                <w:rFonts w:ascii="Times New Roman" w:eastAsia="Calibri" w:hAnsi="Times New Roman" w:cs="Times New Roman"/>
                <w:b/>
                <w:sz w:val="24"/>
                <w:szCs w:val="24"/>
              </w:rPr>
              <w:t>Непоседы</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88%</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42%</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42%</w:t>
            </w:r>
          </w:p>
        </w:tc>
      </w:tr>
      <w:tr w:rsidR="007B09A0" w:rsidRPr="000D5B2A" w:rsidTr="007B09A0">
        <w:trPr>
          <w:trHeight w:val="391"/>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 xml:space="preserve">61%                   </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54%</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58%</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31%</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73%</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58%</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8%</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Старшая</w:t>
            </w:r>
            <w:r w:rsidRPr="007E3939">
              <w:rPr>
                <w:rFonts w:ascii="Times New Roman" w:eastAsia="Calibri" w:hAnsi="Times New Roman" w:cs="Times New Roman"/>
                <w:b/>
                <w:sz w:val="24"/>
                <w:szCs w:val="24"/>
              </w:rPr>
              <w:t xml:space="preserve"> группа «</w:t>
            </w:r>
            <w:r>
              <w:rPr>
                <w:rFonts w:ascii="Times New Roman" w:eastAsia="Calibri" w:hAnsi="Times New Roman" w:cs="Times New Roman"/>
                <w:b/>
                <w:sz w:val="24"/>
                <w:szCs w:val="24"/>
              </w:rPr>
              <w:t>Смешарики</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27%</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36%</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11%</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18%</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15%</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14%</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25%</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49%</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36%</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92%</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71%</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Подготовительная</w:t>
            </w:r>
            <w:r w:rsidRPr="007E3939">
              <w:rPr>
                <w:rFonts w:ascii="Times New Roman" w:eastAsia="Calibri" w:hAnsi="Times New Roman" w:cs="Times New Roman"/>
                <w:b/>
                <w:sz w:val="24"/>
                <w:szCs w:val="24"/>
              </w:rPr>
              <w:t xml:space="preserve"> группа «</w:t>
            </w:r>
            <w:r>
              <w:rPr>
                <w:rFonts w:ascii="Times New Roman" w:eastAsia="Calibri" w:hAnsi="Times New Roman" w:cs="Times New Roman"/>
                <w:b/>
                <w:sz w:val="24"/>
                <w:szCs w:val="24"/>
              </w:rPr>
              <w:t>Гномики</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4"/>
                <w:szCs w:val="24"/>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46%</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58%</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44%</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75%</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34%</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31%</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36%</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77%</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25%</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20%</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Подготовительная</w:t>
            </w:r>
            <w:r w:rsidRPr="007E3939">
              <w:rPr>
                <w:rFonts w:ascii="Times New Roman" w:eastAsia="Calibri" w:hAnsi="Times New Roman" w:cs="Times New Roman"/>
                <w:b/>
                <w:sz w:val="24"/>
                <w:szCs w:val="24"/>
              </w:rPr>
              <w:t xml:space="preserve"> группа «</w:t>
            </w:r>
            <w:r>
              <w:rPr>
                <w:rFonts w:ascii="Times New Roman" w:eastAsia="Calibri" w:hAnsi="Times New Roman" w:cs="Times New Roman"/>
                <w:b/>
                <w:sz w:val="24"/>
                <w:szCs w:val="24"/>
              </w:rPr>
              <w:t>Капелька</w:t>
            </w:r>
            <w:r w:rsidRPr="007E3939">
              <w:rPr>
                <w:rFonts w:ascii="Times New Roman" w:eastAsia="Calibri" w:hAnsi="Times New Roman" w:cs="Times New Roman"/>
                <w:b/>
                <w:sz w:val="24"/>
                <w:szCs w:val="24"/>
              </w:rPr>
              <w:t>»</w:t>
            </w:r>
          </w:p>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56%</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67%</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43%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50%</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57%</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71%</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spacing w:line="240" w:lineRule="atLeast"/>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24%</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34%</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20%</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39%</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52%</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76%</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29%</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4108D5" w:rsidRDefault="007B09A0" w:rsidP="007B09A0">
            <w:pPr>
              <w:jc w:val="center"/>
              <w:rPr>
                <w:rFonts w:ascii="Times New Roman" w:eastAsia="Calibri" w:hAnsi="Times New Roman" w:cs="Times New Roman"/>
                <w:sz w:val="24"/>
                <w:szCs w:val="24"/>
              </w:rPr>
            </w:pPr>
            <w:r w:rsidRPr="004108D5">
              <w:rPr>
                <w:rFonts w:ascii="Times New Roman" w:eastAsia="Calibri" w:hAnsi="Times New Roman" w:cs="Times New Roman"/>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11%</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5%</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16%</w:t>
            </w:r>
          </w:p>
        </w:tc>
        <w:tc>
          <w:tcPr>
            <w:tcW w:w="851"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23%</w:t>
            </w:r>
          </w:p>
        </w:tc>
        <w:tc>
          <w:tcPr>
            <w:tcW w:w="992"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22%</w:t>
            </w:r>
          </w:p>
        </w:tc>
        <w:tc>
          <w:tcPr>
            <w:tcW w:w="850"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9%</w:t>
            </w:r>
          </w:p>
        </w:tc>
        <w:tc>
          <w:tcPr>
            <w:tcW w:w="993"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1%</w:t>
            </w:r>
          </w:p>
        </w:tc>
        <w:tc>
          <w:tcPr>
            <w:tcW w:w="816" w:type="dxa"/>
          </w:tcPr>
          <w:p w:rsidR="007B09A0" w:rsidRPr="006527EB" w:rsidRDefault="007B09A0" w:rsidP="007B09A0">
            <w:pPr>
              <w:spacing w:line="240" w:lineRule="atLeast"/>
              <w:jc w:val="center"/>
              <w:rPr>
                <w:rFonts w:ascii="Times New Roman" w:eastAsia="Calibri" w:hAnsi="Times New Roman" w:cs="Times New Roman"/>
                <w:sz w:val="24"/>
                <w:szCs w:val="24"/>
              </w:rPr>
            </w:pPr>
            <w:r w:rsidRPr="006527EB">
              <w:rPr>
                <w:rFonts w:ascii="Times New Roman" w:eastAsia="Calibri" w:hAnsi="Times New Roman" w:cs="Times New Roman"/>
                <w:sz w:val="24"/>
                <w:szCs w:val="24"/>
              </w:rPr>
              <w:t>-</w:t>
            </w:r>
          </w:p>
        </w:tc>
      </w:tr>
      <w:tr w:rsidR="007B09A0" w:rsidRPr="000D5B2A" w:rsidTr="007B09A0">
        <w:trPr>
          <w:trHeight w:val="420"/>
        </w:trPr>
        <w:tc>
          <w:tcPr>
            <w:tcW w:w="4145" w:type="dxa"/>
            <w:vMerge w:val="restart"/>
          </w:tcPr>
          <w:p w:rsidR="007B09A0" w:rsidRPr="000D5B2A" w:rsidRDefault="007B09A0" w:rsidP="007B09A0">
            <w:pPr>
              <w:spacing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Общий результат</w:t>
            </w:r>
          </w:p>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A5280F" w:rsidRDefault="007B09A0" w:rsidP="007B09A0">
            <w:pPr>
              <w:spacing w:line="240" w:lineRule="atLeast"/>
              <w:jc w:val="center"/>
              <w:rPr>
                <w:rFonts w:ascii="Times New Roman" w:eastAsia="Calibri" w:hAnsi="Times New Roman" w:cs="Times New Roman"/>
                <w:b/>
                <w:sz w:val="24"/>
                <w:szCs w:val="24"/>
              </w:rPr>
            </w:pPr>
            <w:r w:rsidRPr="00A5280F">
              <w:rPr>
                <w:rFonts w:ascii="Times New Roman" w:eastAsia="Calibri" w:hAnsi="Times New Roman" w:cs="Times New Roman"/>
                <w:b/>
                <w:sz w:val="24"/>
                <w:szCs w:val="24"/>
              </w:rPr>
              <w:t>Высокий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22%</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45%</w:t>
            </w:r>
          </w:p>
        </w:tc>
        <w:tc>
          <w:tcPr>
            <w:tcW w:w="993"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20%</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39%</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851"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850"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993"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816"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38%</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A5280F" w:rsidRDefault="007B09A0" w:rsidP="007B09A0">
            <w:pPr>
              <w:spacing w:line="240" w:lineRule="atLeast"/>
              <w:jc w:val="center"/>
              <w:rPr>
                <w:rFonts w:ascii="Times New Roman" w:eastAsia="Calibri" w:hAnsi="Times New Roman" w:cs="Times New Roman"/>
                <w:b/>
                <w:sz w:val="24"/>
                <w:szCs w:val="24"/>
              </w:rPr>
            </w:pPr>
            <w:r w:rsidRPr="00A5280F">
              <w:rPr>
                <w:rFonts w:ascii="Times New Roman" w:eastAsia="Calibri" w:hAnsi="Times New Roman" w:cs="Times New Roman"/>
                <w:b/>
                <w:sz w:val="24"/>
                <w:szCs w:val="24"/>
              </w:rPr>
              <w:t>Средний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43%</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47%</w:t>
            </w:r>
          </w:p>
        </w:tc>
        <w:tc>
          <w:tcPr>
            <w:tcW w:w="993"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46%</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51%</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851"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850"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55%</w:t>
            </w:r>
          </w:p>
        </w:tc>
        <w:tc>
          <w:tcPr>
            <w:tcW w:w="993"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816"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r w:rsidR="007B09A0" w:rsidRPr="000D5B2A" w:rsidTr="007B09A0">
        <w:trPr>
          <w:trHeight w:val="420"/>
        </w:trPr>
        <w:tc>
          <w:tcPr>
            <w:tcW w:w="4145" w:type="dxa"/>
            <w:vMerge/>
          </w:tcPr>
          <w:p w:rsidR="007B09A0" w:rsidRPr="000D5B2A" w:rsidRDefault="007B09A0" w:rsidP="007B09A0">
            <w:pPr>
              <w:spacing w:line="240" w:lineRule="atLeast"/>
              <w:jc w:val="center"/>
              <w:rPr>
                <w:rFonts w:ascii="Times New Roman" w:eastAsia="Calibri" w:hAnsi="Times New Roman" w:cs="Times New Roman"/>
                <w:b/>
                <w:sz w:val="28"/>
                <w:szCs w:val="28"/>
              </w:rPr>
            </w:pPr>
          </w:p>
        </w:tc>
        <w:tc>
          <w:tcPr>
            <w:tcW w:w="2268" w:type="dxa"/>
          </w:tcPr>
          <w:p w:rsidR="007B09A0" w:rsidRPr="00A5280F" w:rsidRDefault="007B09A0" w:rsidP="007B09A0">
            <w:pPr>
              <w:jc w:val="center"/>
              <w:rPr>
                <w:rFonts w:ascii="Times New Roman" w:eastAsia="Calibri" w:hAnsi="Times New Roman" w:cs="Times New Roman"/>
                <w:b/>
                <w:sz w:val="24"/>
                <w:szCs w:val="24"/>
              </w:rPr>
            </w:pPr>
            <w:r w:rsidRPr="00A5280F">
              <w:rPr>
                <w:rFonts w:ascii="Times New Roman" w:eastAsia="Calibri" w:hAnsi="Times New Roman" w:cs="Times New Roman"/>
                <w:b/>
                <w:sz w:val="24"/>
                <w:szCs w:val="24"/>
              </w:rPr>
              <w:t>Низкий уровень</w:t>
            </w:r>
          </w:p>
        </w:tc>
        <w:tc>
          <w:tcPr>
            <w:tcW w:w="1134"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35%</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8%</w:t>
            </w:r>
          </w:p>
        </w:tc>
        <w:tc>
          <w:tcPr>
            <w:tcW w:w="993" w:type="dxa"/>
          </w:tcPr>
          <w:p w:rsidR="007B09A0" w:rsidRPr="006527EB" w:rsidRDefault="007B09A0" w:rsidP="007B09A0">
            <w:pPr>
              <w:spacing w:line="240" w:lineRule="atLeast"/>
              <w:jc w:val="center"/>
              <w:rPr>
                <w:rFonts w:ascii="Times New Roman" w:eastAsia="Calibri" w:hAnsi="Times New Roman" w:cs="Times New Roman"/>
                <w:b/>
                <w:sz w:val="24"/>
                <w:szCs w:val="24"/>
              </w:rPr>
            </w:pPr>
            <w:r w:rsidRPr="006527EB">
              <w:rPr>
                <w:rFonts w:ascii="Times New Roman" w:eastAsia="Calibri" w:hAnsi="Times New Roman" w:cs="Times New Roman"/>
                <w:b/>
                <w:sz w:val="24"/>
                <w:szCs w:val="24"/>
              </w:rPr>
              <w:t>34%</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851"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992"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850"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993"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37%</w:t>
            </w:r>
          </w:p>
        </w:tc>
        <w:tc>
          <w:tcPr>
            <w:tcW w:w="816" w:type="dxa"/>
          </w:tcPr>
          <w:p w:rsidR="007B09A0" w:rsidRPr="006527EB" w:rsidRDefault="007B09A0" w:rsidP="007B09A0">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bl>
    <w:p w:rsidR="007B09A0" w:rsidRDefault="007B09A0" w:rsidP="007B09A0">
      <w:pPr>
        <w:shd w:val="clear" w:color="auto" w:fill="FFFFFF"/>
        <w:spacing w:after="375"/>
        <w:ind w:firstLine="708"/>
        <w:rPr>
          <w:rFonts w:ascii="Times New Roman" w:hAnsi="Times New Roman" w:cs="Times New Roman"/>
          <w:sz w:val="28"/>
          <w:szCs w:val="28"/>
        </w:rPr>
      </w:pPr>
    </w:p>
    <w:p w:rsidR="007B09A0" w:rsidRDefault="007B09A0" w:rsidP="00AC185F">
      <w:pPr>
        <w:shd w:val="clear" w:color="auto" w:fill="FFFFFF"/>
        <w:spacing w:after="375" w:line="240" w:lineRule="auto"/>
        <w:ind w:firstLine="708"/>
        <w:rPr>
          <w:rFonts w:ascii="Times New Roman" w:eastAsia="Times New Roman" w:hAnsi="Times New Roman" w:cs="Times New Roman"/>
          <w:sz w:val="24"/>
          <w:szCs w:val="24"/>
          <w:lang w:eastAsia="ru-RU"/>
        </w:rPr>
      </w:pPr>
    </w:p>
    <w:p w:rsidR="00AC185F" w:rsidRPr="00ED65BF" w:rsidRDefault="00AC185F" w:rsidP="00AC185F">
      <w:pPr>
        <w:shd w:val="clear" w:color="auto" w:fill="FFFFFF"/>
        <w:spacing w:after="375"/>
        <w:ind w:firstLine="708"/>
        <w:rPr>
          <w:rFonts w:ascii="Times New Roman" w:hAnsi="Times New Roman" w:cs="Times New Roman"/>
          <w:sz w:val="24"/>
          <w:szCs w:val="24"/>
        </w:rPr>
        <w:sectPr w:rsidR="00AC185F" w:rsidRPr="00ED65BF" w:rsidSect="00D16F60">
          <w:pgSz w:w="16838" w:h="11906" w:orient="landscape"/>
          <w:pgMar w:top="284" w:right="709" w:bottom="851" w:left="425" w:header="709" w:footer="709" w:gutter="0"/>
          <w:cols w:space="708"/>
          <w:docGrid w:linePitch="360"/>
        </w:sectPr>
      </w:pPr>
    </w:p>
    <w:p w:rsidR="007B09A0" w:rsidRPr="00AA1055" w:rsidRDefault="007B09A0" w:rsidP="007B09A0">
      <w:pPr>
        <w:shd w:val="clear" w:color="auto" w:fill="FFFFFF"/>
        <w:spacing w:after="375" w:line="240" w:lineRule="auto"/>
        <w:ind w:firstLine="708"/>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lastRenderedPageBreak/>
        <w:t>Программный материал по образовательным областям освоен воспитанниками всех возрастных групп в целом на среднем уровне. По итогам мониторинга воспитанники МБДОУ показали в основном положительный результат освоения программного материала. Наиболее высокие результаты у детей старших групп и подготовительных к школе групп, наиболее низкие показатели у детей первых и вторых младших групп.</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По итогам мониторинга качества образования (через реализацию образовательных областей) в 2020 -2021 учебном году выявлены следующие результаты:Образовательная область «Социально-коммуникативное развитие» итоговый показатель МБДОУ:</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u w:val="single"/>
          <w:lang w:eastAsia="ru-RU"/>
        </w:rPr>
        <w:t xml:space="preserve">Начало года:   </w:t>
      </w:r>
      <w:r w:rsidRPr="00AA1055">
        <w:rPr>
          <w:rFonts w:ascii="Times New Roman" w:eastAsia="Times New Roman" w:hAnsi="Times New Roman" w:cs="Times New Roman"/>
          <w:sz w:val="24"/>
          <w:szCs w:val="24"/>
          <w:lang w:eastAsia="ru-RU"/>
        </w:rPr>
        <w:t>Высокий уровень: 20%Средний уровень: 46%Низкий уровень: 34%</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u w:val="single"/>
          <w:lang w:eastAsia="ru-RU"/>
        </w:rPr>
      </w:pPr>
      <w:r w:rsidRPr="00AA1055">
        <w:rPr>
          <w:rFonts w:ascii="Times New Roman" w:eastAsia="Times New Roman" w:hAnsi="Times New Roman" w:cs="Times New Roman"/>
          <w:sz w:val="24"/>
          <w:szCs w:val="24"/>
          <w:u w:val="single"/>
          <w:lang w:eastAsia="ru-RU"/>
        </w:rPr>
        <w:t xml:space="preserve">Конец  года:   </w:t>
      </w:r>
      <w:r w:rsidRPr="00AA1055">
        <w:rPr>
          <w:rFonts w:ascii="Times New Roman" w:eastAsia="Times New Roman" w:hAnsi="Times New Roman" w:cs="Times New Roman"/>
          <w:sz w:val="24"/>
          <w:szCs w:val="24"/>
          <w:lang w:eastAsia="ru-RU"/>
        </w:rPr>
        <w:t>Высокий уровень: 39%Средний уровень: 51%Низкий уровень: 10%</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Образовательная область «Познавательное развитие»Программный материал по образовательной области «Познавательное развитие» освоен воспитанниками всех возрастных групп также на среднем уровне. В итоге: «Познавательное развитие»</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u w:val="single"/>
          <w:lang w:eastAsia="ru-RU"/>
        </w:rPr>
        <w:t xml:space="preserve">Начало года:      </w:t>
      </w:r>
      <w:r w:rsidRPr="00AA1055">
        <w:rPr>
          <w:rFonts w:ascii="Times New Roman" w:eastAsia="Times New Roman" w:hAnsi="Times New Roman" w:cs="Times New Roman"/>
          <w:sz w:val="24"/>
          <w:szCs w:val="24"/>
          <w:lang w:eastAsia="ru-RU"/>
        </w:rPr>
        <w:t>Высокий уровень: 22%Средний уровень: 43%Низкий уровень: 35%</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u w:val="single"/>
          <w:lang w:eastAsia="ru-RU"/>
        </w:rPr>
      </w:pPr>
      <w:r w:rsidRPr="00AA1055">
        <w:rPr>
          <w:rFonts w:ascii="Times New Roman" w:eastAsia="Times New Roman" w:hAnsi="Times New Roman" w:cs="Times New Roman"/>
          <w:sz w:val="24"/>
          <w:szCs w:val="24"/>
          <w:u w:val="single"/>
          <w:lang w:eastAsia="ru-RU"/>
        </w:rPr>
        <w:t xml:space="preserve">Конец  года:     </w:t>
      </w:r>
      <w:r w:rsidRPr="00AA1055">
        <w:rPr>
          <w:rFonts w:ascii="Times New Roman" w:eastAsia="Times New Roman" w:hAnsi="Times New Roman" w:cs="Times New Roman"/>
          <w:sz w:val="24"/>
          <w:szCs w:val="24"/>
          <w:lang w:eastAsia="ru-RU"/>
        </w:rPr>
        <w:t>Высокий уровень: 45%Средний уровень: 47%Низкий уровень: 8%</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Анализ показателей освоения детьми программного материала образовательной области «Речевое развитие» находится в основном на среднем уровне. Наиболее высокие результаты у детей старших и подготовительных к школе групп.</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Итого «Речевое развитие»:</w:t>
      </w:r>
      <w:r w:rsidRPr="00AA1055">
        <w:rPr>
          <w:rFonts w:ascii="Times New Roman" w:eastAsia="Times New Roman" w:hAnsi="Times New Roman" w:cs="Times New Roman"/>
          <w:sz w:val="24"/>
          <w:szCs w:val="24"/>
          <w:u w:val="single"/>
          <w:lang w:eastAsia="ru-RU"/>
        </w:rPr>
        <w:t xml:space="preserve">Начало года:  </w:t>
      </w:r>
      <w:r w:rsidRPr="00AA1055">
        <w:rPr>
          <w:rFonts w:ascii="Times New Roman" w:eastAsia="Times New Roman" w:hAnsi="Times New Roman" w:cs="Times New Roman"/>
          <w:sz w:val="24"/>
          <w:szCs w:val="24"/>
          <w:lang w:eastAsia="ru-RU"/>
        </w:rPr>
        <w:t>Высокий уровень:23%Средний уровень: 37%Низкий уровень: 40%</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u w:val="single"/>
          <w:lang w:eastAsia="ru-RU"/>
        </w:rPr>
      </w:pPr>
      <w:r w:rsidRPr="00AA1055">
        <w:rPr>
          <w:rFonts w:ascii="Times New Roman" w:eastAsia="Times New Roman" w:hAnsi="Times New Roman" w:cs="Times New Roman"/>
          <w:sz w:val="24"/>
          <w:szCs w:val="24"/>
          <w:u w:val="single"/>
          <w:lang w:eastAsia="ru-RU"/>
        </w:rPr>
        <w:t xml:space="preserve">Конец  года:   </w:t>
      </w:r>
      <w:r w:rsidRPr="00AA1055">
        <w:rPr>
          <w:rFonts w:ascii="Times New Roman" w:eastAsia="Times New Roman" w:hAnsi="Times New Roman" w:cs="Times New Roman"/>
          <w:sz w:val="24"/>
          <w:szCs w:val="24"/>
          <w:lang w:eastAsia="ru-RU"/>
        </w:rPr>
        <w:t>Высокий уровень: 34%Средний уровень: 49%Низкий уровень: 17%</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Анализ показателей динамики освоения программного материала по образовательной области «художественно-эстетическое развитие» находится на среднем уровне.</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Итого по образовательной области «художественно-эстетическое развитие»:</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u w:val="single"/>
          <w:lang w:eastAsia="ru-RU"/>
        </w:rPr>
        <w:t xml:space="preserve">Начало года:    </w:t>
      </w:r>
      <w:r w:rsidRPr="00AA1055">
        <w:rPr>
          <w:rFonts w:ascii="Times New Roman" w:eastAsia="Times New Roman" w:hAnsi="Times New Roman" w:cs="Times New Roman"/>
          <w:sz w:val="24"/>
          <w:szCs w:val="24"/>
          <w:lang w:eastAsia="ru-RU"/>
        </w:rPr>
        <w:t>Высокий уровень:16%Средний уровень: 48%Низкий уровень: 36%</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u w:val="single"/>
          <w:lang w:eastAsia="ru-RU"/>
        </w:rPr>
      </w:pPr>
      <w:r w:rsidRPr="00AA1055">
        <w:rPr>
          <w:rFonts w:ascii="Times New Roman" w:eastAsia="Times New Roman" w:hAnsi="Times New Roman" w:cs="Times New Roman"/>
          <w:sz w:val="24"/>
          <w:szCs w:val="24"/>
          <w:u w:val="single"/>
          <w:lang w:eastAsia="ru-RU"/>
        </w:rPr>
        <w:t xml:space="preserve">Конец  года:     </w:t>
      </w:r>
      <w:r w:rsidRPr="00AA1055">
        <w:rPr>
          <w:rFonts w:ascii="Times New Roman" w:eastAsia="Times New Roman" w:hAnsi="Times New Roman" w:cs="Times New Roman"/>
          <w:sz w:val="24"/>
          <w:szCs w:val="24"/>
          <w:lang w:eastAsia="ru-RU"/>
        </w:rPr>
        <w:t>Высокий уровень: 35%Средний уровень: 55%Низкий уровень: 10%</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lastRenderedPageBreak/>
        <w:t>Также на среднем уровне освоен дошкольниками программный материал по образовательной области «Физическое развитие». Высокие результаты показали воспитанники старшей и подготовительной к школе группы, наиболее низкие результаты в первой младшей группе.</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Итого по образовательной области «Физическое развитие»:</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u w:val="single"/>
          <w:lang w:eastAsia="ru-RU"/>
        </w:rPr>
        <w:t xml:space="preserve">Начало года:  </w:t>
      </w:r>
      <w:r w:rsidRPr="00AA1055">
        <w:rPr>
          <w:rFonts w:ascii="Times New Roman" w:eastAsia="Times New Roman" w:hAnsi="Times New Roman" w:cs="Times New Roman"/>
          <w:sz w:val="24"/>
          <w:szCs w:val="24"/>
          <w:lang w:eastAsia="ru-RU"/>
        </w:rPr>
        <w:t>Высокий уровень:13%Средний уровень: 50%Низкий уровень: 37%</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u w:val="single"/>
          <w:lang w:eastAsia="ru-RU"/>
        </w:rPr>
      </w:pPr>
      <w:r w:rsidRPr="00AA1055">
        <w:rPr>
          <w:rFonts w:ascii="Times New Roman" w:eastAsia="Times New Roman" w:hAnsi="Times New Roman" w:cs="Times New Roman"/>
          <w:sz w:val="24"/>
          <w:szCs w:val="24"/>
          <w:u w:val="single"/>
          <w:lang w:eastAsia="ru-RU"/>
        </w:rPr>
        <w:t xml:space="preserve">Конец  года:  </w:t>
      </w:r>
      <w:r w:rsidRPr="00AA1055">
        <w:rPr>
          <w:rFonts w:ascii="Times New Roman" w:eastAsia="Times New Roman" w:hAnsi="Times New Roman" w:cs="Times New Roman"/>
          <w:sz w:val="24"/>
          <w:szCs w:val="24"/>
          <w:lang w:eastAsia="ru-RU"/>
        </w:rPr>
        <w:t>Высокий уровень: 38%Средний уровень: 50%Низкий уровень: 12%</w:t>
      </w:r>
    </w:p>
    <w:p w:rsid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Таким образом, результаты мониторинга освоения программного материала детьми всех возрастных групп в 2020 – 2021 учебном году показали в основном средний уровень. Наиболее высокие результаты, у детей старшей и подготовительных к школе групп. Наиболее низкие результаты в группах раннего возраста.                                                                                                                          </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Итоги данного мониторинга помогут педагогам определить дифференцированный подход к каждому ребёнку и разработать индивидуальный маршрут коррекционно-развивающих занятий в подборе форм организации, методов и приёмов воспитания и развития.</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b/>
          <w:sz w:val="24"/>
          <w:szCs w:val="24"/>
          <w:lang w:eastAsia="ru-RU"/>
        </w:rPr>
        <w:t>Вывод:</w:t>
      </w:r>
      <w:r w:rsidRPr="00AA1055">
        <w:rPr>
          <w:rFonts w:ascii="Times New Roman" w:eastAsia="Times New Roman" w:hAnsi="Times New Roman" w:cs="Times New Roman"/>
          <w:sz w:val="24"/>
          <w:szCs w:val="24"/>
          <w:lang w:eastAsia="ru-RU"/>
        </w:rPr>
        <w:t xml:space="preserve"> результаты мониторинга овладения воспитанниками нашего детского сада программным материалом по образовательным областям в 2020 – 2021 году учебного года являются удовлетворительными.</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Воспитателям всех групп: </w:t>
      </w:r>
    </w:p>
    <w:p w:rsidR="007B09A0" w:rsidRPr="00AA1055" w:rsidRDefault="007B09A0" w:rsidP="007B09A0">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1.Вести целенаправленную работу по повышению качества освоения программного материала по образовательным областям:                                                                                         2. При планировании организованно образовательной деятельности учитывать результаты мониторинга.                                                                                                     3. По итогам мониторинга выявлять одаренных детей и разрабатывать индивидуальные образовательные маршруты для развития потенциала ребенка и закрепления результатов.                                                                                                    </w:t>
      </w:r>
    </w:p>
    <w:p w:rsidR="007B09A0" w:rsidRDefault="007B09A0" w:rsidP="00AA1055">
      <w:pPr>
        <w:shd w:val="clear" w:color="auto" w:fill="FFFFFF"/>
        <w:spacing w:after="375" w:line="240" w:lineRule="auto"/>
        <w:rPr>
          <w:rFonts w:ascii="Times New Roman" w:eastAsia="Times New Roman" w:hAnsi="Times New Roman" w:cs="Times New Roman"/>
          <w:sz w:val="24"/>
          <w:szCs w:val="24"/>
          <w:lang w:eastAsia="ru-RU"/>
        </w:rPr>
      </w:pPr>
      <w:r w:rsidRPr="00AA1055">
        <w:rPr>
          <w:rFonts w:ascii="Times New Roman" w:eastAsia="Times New Roman" w:hAnsi="Times New Roman" w:cs="Times New Roman"/>
          <w:sz w:val="24"/>
          <w:szCs w:val="24"/>
          <w:lang w:eastAsia="ru-RU"/>
        </w:rPr>
        <w:t xml:space="preserve"> 4. Продолжать обогащать предметно-развивающую среду во всех возрастных группах МБДОУ</w:t>
      </w:r>
      <w:r w:rsidR="00AA1055">
        <w:rPr>
          <w:rFonts w:ascii="Times New Roman" w:eastAsia="Times New Roman" w:hAnsi="Times New Roman" w:cs="Times New Roman"/>
          <w:sz w:val="24"/>
          <w:szCs w:val="24"/>
          <w:lang w:eastAsia="ru-RU"/>
        </w:rPr>
        <w:t>.</w:t>
      </w:r>
    </w:p>
    <w:p w:rsidR="007B09A0" w:rsidRDefault="007B09A0" w:rsidP="00AC185F">
      <w:pPr>
        <w:shd w:val="clear" w:color="auto" w:fill="FFFFFF"/>
        <w:spacing w:after="375" w:line="240" w:lineRule="auto"/>
        <w:ind w:firstLine="708"/>
        <w:rPr>
          <w:rFonts w:ascii="Times New Roman" w:eastAsia="Times New Roman" w:hAnsi="Times New Roman" w:cs="Times New Roman"/>
          <w:sz w:val="24"/>
          <w:szCs w:val="24"/>
          <w:lang w:eastAsia="ru-RU"/>
        </w:rPr>
      </w:pPr>
    </w:p>
    <w:p w:rsidR="00C47474" w:rsidRPr="000A049E" w:rsidRDefault="00C47474" w:rsidP="000A049E">
      <w:pPr>
        <w:spacing w:after="0" w:line="276" w:lineRule="auto"/>
        <w:jc w:val="both"/>
        <w:rPr>
          <w:rFonts w:ascii="Times New Roman" w:hAnsi="Times New Roman" w:cs="Times New Roman"/>
          <w:sz w:val="28"/>
          <w:szCs w:val="28"/>
        </w:rPr>
      </w:pPr>
    </w:p>
    <w:sectPr w:rsidR="00C47474" w:rsidRPr="000A049E" w:rsidSect="00AA1055">
      <w:pgSz w:w="16838" w:h="11906" w:orient="landscape"/>
      <w:pgMar w:top="709" w:right="426"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33" w:rsidRDefault="00DD3333" w:rsidP="00660911">
      <w:pPr>
        <w:spacing w:after="0" w:line="240" w:lineRule="auto"/>
      </w:pPr>
      <w:r>
        <w:separator/>
      </w:r>
    </w:p>
  </w:endnote>
  <w:endnote w:type="continuationSeparator" w:id="0">
    <w:p w:rsidR="00DD3333" w:rsidRDefault="00DD3333" w:rsidP="0066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896733"/>
      <w:docPartObj>
        <w:docPartGallery w:val="Page Numbers (Bottom of Page)"/>
        <w:docPartUnique/>
      </w:docPartObj>
    </w:sdtPr>
    <w:sdtEndPr/>
    <w:sdtContent>
      <w:p w:rsidR="007B09A0" w:rsidRDefault="00DD3333">
        <w:pPr>
          <w:pStyle w:val="a5"/>
          <w:jc w:val="right"/>
        </w:pPr>
        <w:r>
          <w:rPr>
            <w:noProof/>
          </w:rPr>
          <w:fldChar w:fldCharType="begin"/>
        </w:r>
        <w:r>
          <w:rPr>
            <w:noProof/>
          </w:rPr>
          <w:instrText>PAGE   \* MERGEFORMAT</w:instrText>
        </w:r>
        <w:r>
          <w:rPr>
            <w:noProof/>
          </w:rPr>
          <w:fldChar w:fldCharType="separate"/>
        </w:r>
        <w:r w:rsidR="00D97AE0">
          <w:rPr>
            <w:noProof/>
          </w:rPr>
          <w:t>2</w:t>
        </w:r>
        <w:r>
          <w:rPr>
            <w:noProof/>
          </w:rPr>
          <w:fldChar w:fldCharType="end"/>
        </w:r>
      </w:p>
    </w:sdtContent>
  </w:sdt>
  <w:p w:rsidR="007B09A0" w:rsidRDefault="007B09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33" w:rsidRDefault="00DD3333" w:rsidP="00660911">
      <w:pPr>
        <w:spacing w:after="0" w:line="240" w:lineRule="auto"/>
      </w:pPr>
      <w:r>
        <w:separator/>
      </w:r>
    </w:p>
  </w:footnote>
  <w:footnote w:type="continuationSeparator" w:id="0">
    <w:p w:rsidR="00DD3333" w:rsidRDefault="00DD3333" w:rsidP="00660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5036"/>
    <w:multiLevelType w:val="multilevel"/>
    <w:tmpl w:val="EB7C8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95FCB"/>
    <w:multiLevelType w:val="multilevel"/>
    <w:tmpl w:val="824C3A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224FF"/>
    <w:multiLevelType w:val="multilevel"/>
    <w:tmpl w:val="14DEE4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E4984"/>
    <w:multiLevelType w:val="hybridMultilevel"/>
    <w:tmpl w:val="3444633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69B41FE"/>
    <w:multiLevelType w:val="multilevel"/>
    <w:tmpl w:val="E88C0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2425A"/>
    <w:multiLevelType w:val="multilevel"/>
    <w:tmpl w:val="86669E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C5C14"/>
    <w:multiLevelType w:val="multilevel"/>
    <w:tmpl w:val="7BA0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45C15"/>
    <w:multiLevelType w:val="multilevel"/>
    <w:tmpl w:val="B7F6D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4713E"/>
    <w:multiLevelType w:val="multilevel"/>
    <w:tmpl w:val="6FB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928B4"/>
    <w:multiLevelType w:val="multilevel"/>
    <w:tmpl w:val="9A72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8"/>
  </w:num>
  <w:num w:numId="4">
    <w:abstractNumId w:val="6"/>
  </w:num>
  <w:num w:numId="5">
    <w:abstractNumId w:val="2"/>
  </w:num>
  <w:num w:numId="6">
    <w:abstractNumId w:val="4"/>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6790"/>
    <w:rsid w:val="0001169F"/>
    <w:rsid w:val="0003543C"/>
    <w:rsid w:val="000A049E"/>
    <w:rsid w:val="000A0DA4"/>
    <w:rsid w:val="000B4807"/>
    <w:rsid w:val="001141E0"/>
    <w:rsid w:val="00132AFE"/>
    <w:rsid w:val="001468C4"/>
    <w:rsid w:val="00166FC1"/>
    <w:rsid w:val="001768BB"/>
    <w:rsid w:val="00177AD4"/>
    <w:rsid w:val="00183236"/>
    <w:rsid w:val="00197269"/>
    <w:rsid w:val="001D0093"/>
    <w:rsid w:val="0023234E"/>
    <w:rsid w:val="002333AA"/>
    <w:rsid w:val="00263731"/>
    <w:rsid w:val="00265E82"/>
    <w:rsid w:val="00333343"/>
    <w:rsid w:val="003A0714"/>
    <w:rsid w:val="003B15E2"/>
    <w:rsid w:val="003B7EC5"/>
    <w:rsid w:val="003F1E49"/>
    <w:rsid w:val="00403169"/>
    <w:rsid w:val="00454C4A"/>
    <w:rsid w:val="0046105B"/>
    <w:rsid w:val="00475051"/>
    <w:rsid w:val="00482D6E"/>
    <w:rsid w:val="004D0B02"/>
    <w:rsid w:val="00573205"/>
    <w:rsid w:val="005D1531"/>
    <w:rsid w:val="00660911"/>
    <w:rsid w:val="007201BA"/>
    <w:rsid w:val="0072463F"/>
    <w:rsid w:val="0075712A"/>
    <w:rsid w:val="00772C08"/>
    <w:rsid w:val="0079547E"/>
    <w:rsid w:val="007B09A0"/>
    <w:rsid w:val="00826948"/>
    <w:rsid w:val="00832E7E"/>
    <w:rsid w:val="00871C84"/>
    <w:rsid w:val="00887C44"/>
    <w:rsid w:val="00887FBC"/>
    <w:rsid w:val="008A6FC8"/>
    <w:rsid w:val="008F7531"/>
    <w:rsid w:val="0096341D"/>
    <w:rsid w:val="009B6649"/>
    <w:rsid w:val="009F6407"/>
    <w:rsid w:val="00A25615"/>
    <w:rsid w:val="00A316EA"/>
    <w:rsid w:val="00A31C32"/>
    <w:rsid w:val="00A36790"/>
    <w:rsid w:val="00A47DD9"/>
    <w:rsid w:val="00A5038C"/>
    <w:rsid w:val="00A60FFF"/>
    <w:rsid w:val="00A71B05"/>
    <w:rsid w:val="00AA1055"/>
    <w:rsid w:val="00AC185F"/>
    <w:rsid w:val="00AC6C4C"/>
    <w:rsid w:val="00B3466F"/>
    <w:rsid w:val="00B63943"/>
    <w:rsid w:val="00B6580E"/>
    <w:rsid w:val="00B7240C"/>
    <w:rsid w:val="00BA3979"/>
    <w:rsid w:val="00BD2C23"/>
    <w:rsid w:val="00BE1220"/>
    <w:rsid w:val="00C03CF5"/>
    <w:rsid w:val="00C11212"/>
    <w:rsid w:val="00C47474"/>
    <w:rsid w:val="00C62EA3"/>
    <w:rsid w:val="00CF7B0F"/>
    <w:rsid w:val="00D16F60"/>
    <w:rsid w:val="00D37675"/>
    <w:rsid w:val="00D929E2"/>
    <w:rsid w:val="00D97AE0"/>
    <w:rsid w:val="00DA326E"/>
    <w:rsid w:val="00DD3333"/>
    <w:rsid w:val="00DF610D"/>
    <w:rsid w:val="00E04E06"/>
    <w:rsid w:val="00E600CE"/>
    <w:rsid w:val="00EA29E9"/>
    <w:rsid w:val="00EA6BFE"/>
    <w:rsid w:val="00EB4A5B"/>
    <w:rsid w:val="00EE0D5E"/>
    <w:rsid w:val="00EF6468"/>
    <w:rsid w:val="00F3401D"/>
    <w:rsid w:val="00F62BC0"/>
    <w:rsid w:val="00FA25BE"/>
    <w:rsid w:val="00FD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553CE-A075-4909-A789-AB858746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0911"/>
  </w:style>
  <w:style w:type="paragraph" w:styleId="a5">
    <w:name w:val="footer"/>
    <w:basedOn w:val="a"/>
    <w:link w:val="a6"/>
    <w:uiPriority w:val="99"/>
    <w:unhideWhenUsed/>
    <w:rsid w:val="006609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0911"/>
  </w:style>
  <w:style w:type="character" w:styleId="a7">
    <w:name w:val="Hyperlink"/>
    <w:basedOn w:val="a0"/>
    <w:uiPriority w:val="99"/>
    <w:semiHidden/>
    <w:unhideWhenUsed/>
    <w:rsid w:val="000A0DA4"/>
    <w:rPr>
      <w:color w:val="0000FF"/>
      <w:u w:val="single"/>
    </w:rPr>
  </w:style>
  <w:style w:type="character" w:styleId="a8">
    <w:name w:val="Strong"/>
    <w:basedOn w:val="a0"/>
    <w:uiPriority w:val="22"/>
    <w:qFormat/>
    <w:rsid w:val="008F7531"/>
    <w:rPr>
      <w:b/>
      <w:bCs/>
    </w:rPr>
  </w:style>
  <w:style w:type="table" w:styleId="a9">
    <w:name w:val="Table Grid"/>
    <w:basedOn w:val="a1"/>
    <w:uiPriority w:val="59"/>
    <w:rsid w:val="00AC1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4283-E4E9-4FEF-90FC-11683ECF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3770</Words>
  <Characters>21490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Планета</dc:creator>
  <cp:lastModifiedBy>Учетная запись Майкрософт</cp:lastModifiedBy>
  <cp:revision>16</cp:revision>
  <cp:lastPrinted>2021-04-01T09:20:00Z</cp:lastPrinted>
  <dcterms:created xsi:type="dcterms:W3CDTF">2021-03-23T08:08:00Z</dcterms:created>
  <dcterms:modified xsi:type="dcterms:W3CDTF">2021-04-19T16:57:00Z</dcterms:modified>
</cp:coreProperties>
</file>